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4E9071E8" w14:textId="4C58BA1D" w:rsidR="00AA5FB2" w:rsidRDefault="00782E37" w:rsidP="00AA5FB2">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Diabetesforscher Prof. Dr. Dr. Hans-Georg Joost mit der</w:t>
      </w:r>
      <w:r w:rsidR="00AA5FB2">
        <w:rPr>
          <w:rFonts w:ascii="Arial" w:eastAsia="Times New Roman" w:hAnsi="Arial" w:cs="Arial"/>
          <w:b/>
          <w:color w:val="000000"/>
          <w:kern w:val="28"/>
          <w:sz w:val="28"/>
          <w:szCs w:val="28"/>
          <w:lang w:eastAsia="de-DE"/>
        </w:rPr>
        <w:t xml:space="preserve"> Von Mering Goldmedaille </w:t>
      </w:r>
      <w:r>
        <w:rPr>
          <w:rFonts w:ascii="Arial" w:eastAsia="Times New Roman" w:hAnsi="Arial" w:cs="Arial"/>
          <w:b/>
          <w:color w:val="000000"/>
          <w:kern w:val="28"/>
          <w:sz w:val="28"/>
          <w:szCs w:val="28"/>
          <w:lang w:eastAsia="de-DE"/>
        </w:rPr>
        <w:t>ausgezeichnet</w:t>
      </w:r>
    </w:p>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3A0CA2A8" w14:textId="75966660" w:rsidR="00782E37" w:rsidRDefault="00911FA9" w:rsidP="00051492">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 xml:space="preserve">Der Potsdamer </w:t>
      </w:r>
      <w:r w:rsidR="00782E37">
        <w:rPr>
          <w:rFonts w:ascii="Arial" w:eastAsia="Times New Roman" w:hAnsi="Arial" w:cs="Arial"/>
          <w:b/>
          <w:bCs/>
          <w:color w:val="000000"/>
          <w:kern w:val="28"/>
          <w:lang w:eastAsia="de-DE"/>
        </w:rPr>
        <w:t>Diabetesforscher, Prof.</w:t>
      </w:r>
      <w:r>
        <w:rPr>
          <w:rFonts w:ascii="Arial" w:eastAsia="Times New Roman" w:hAnsi="Arial" w:cs="Arial"/>
          <w:b/>
          <w:bCs/>
          <w:color w:val="000000"/>
          <w:kern w:val="28"/>
          <w:lang w:eastAsia="de-DE"/>
        </w:rPr>
        <w:t xml:space="preserve"> Dr. Dr.</w:t>
      </w:r>
      <w:r w:rsidR="00782E37">
        <w:rPr>
          <w:rFonts w:ascii="Arial" w:eastAsia="Times New Roman" w:hAnsi="Arial" w:cs="Arial"/>
          <w:b/>
          <w:bCs/>
          <w:color w:val="000000"/>
          <w:kern w:val="28"/>
          <w:lang w:eastAsia="de-DE"/>
        </w:rPr>
        <w:t xml:space="preserve"> Hans-Georg Joost, </w:t>
      </w:r>
      <w:r w:rsidR="00051492" w:rsidRPr="00051492">
        <w:rPr>
          <w:rFonts w:ascii="Arial" w:eastAsia="Times New Roman" w:hAnsi="Arial" w:cs="Arial"/>
          <w:b/>
          <w:bCs/>
          <w:color w:val="000000"/>
          <w:kern w:val="28"/>
          <w:lang w:eastAsia="de-DE"/>
        </w:rPr>
        <w:t>Gründung</w:t>
      </w:r>
      <w:r w:rsidR="00051492">
        <w:rPr>
          <w:rFonts w:ascii="Arial" w:eastAsia="Times New Roman" w:hAnsi="Arial" w:cs="Arial"/>
          <w:b/>
          <w:bCs/>
          <w:color w:val="000000"/>
          <w:kern w:val="28"/>
          <w:lang w:eastAsia="de-DE"/>
        </w:rPr>
        <w:t xml:space="preserve">smitglied und Vorstandsmitglied </w:t>
      </w:r>
      <w:proofErr w:type="spellStart"/>
      <w:r w:rsidR="00051492">
        <w:rPr>
          <w:rFonts w:ascii="Arial" w:eastAsia="Times New Roman" w:hAnsi="Arial" w:cs="Arial"/>
          <w:b/>
          <w:bCs/>
          <w:color w:val="000000"/>
          <w:kern w:val="28"/>
          <w:lang w:eastAsia="de-DE"/>
        </w:rPr>
        <w:t>diabetesDE</w:t>
      </w:r>
      <w:proofErr w:type="spellEnd"/>
      <w:r w:rsidR="00051492">
        <w:rPr>
          <w:rFonts w:ascii="Arial" w:eastAsia="Times New Roman" w:hAnsi="Arial" w:cs="Arial"/>
          <w:b/>
          <w:bCs/>
          <w:color w:val="000000"/>
          <w:kern w:val="28"/>
          <w:lang w:eastAsia="de-DE"/>
        </w:rPr>
        <w:t xml:space="preserve"> – Deutsche Diabetes-Hilfe, </w:t>
      </w:r>
      <w:r w:rsidR="00051492" w:rsidRPr="00051492">
        <w:rPr>
          <w:rFonts w:ascii="Arial" w:eastAsia="Times New Roman" w:hAnsi="Arial" w:cs="Arial"/>
          <w:b/>
          <w:bCs/>
          <w:color w:val="000000"/>
          <w:kern w:val="28"/>
          <w:lang w:eastAsia="de-DE"/>
        </w:rPr>
        <w:t>Ombudsperson der Leibniz-Gemeinschaft</w:t>
      </w:r>
      <w:r w:rsidR="00051492">
        <w:rPr>
          <w:rFonts w:ascii="Arial" w:eastAsia="Times New Roman" w:hAnsi="Arial" w:cs="Arial"/>
          <w:b/>
          <w:bCs/>
          <w:color w:val="000000"/>
          <w:kern w:val="28"/>
          <w:lang w:eastAsia="de-DE"/>
        </w:rPr>
        <w:t xml:space="preserve"> und ehemaliger </w:t>
      </w:r>
      <w:r w:rsidR="00FA1F9E">
        <w:rPr>
          <w:rFonts w:ascii="Arial" w:eastAsia="Times New Roman" w:hAnsi="Arial" w:cs="Arial"/>
          <w:b/>
          <w:bCs/>
          <w:color w:val="000000"/>
          <w:kern w:val="28"/>
          <w:lang w:eastAsia="de-DE"/>
        </w:rPr>
        <w:t xml:space="preserve">wissenschaftlicher </w:t>
      </w:r>
      <w:r w:rsidR="00051492">
        <w:rPr>
          <w:rFonts w:ascii="Arial" w:eastAsia="Times New Roman" w:hAnsi="Arial" w:cs="Arial"/>
          <w:b/>
          <w:bCs/>
          <w:color w:val="000000"/>
          <w:kern w:val="28"/>
          <w:lang w:eastAsia="de-DE"/>
        </w:rPr>
        <w:t xml:space="preserve">Vorstand des </w:t>
      </w:r>
      <w:r w:rsidR="00051492" w:rsidRPr="00051492">
        <w:rPr>
          <w:rFonts w:ascii="Arial" w:eastAsia="Times New Roman" w:hAnsi="Arial" w:cs="Arial"/>
          <w:b/>
          <w:bCs/>
          <w:color w:val="000000"/>
          <w:kern w:val="28"/>
          <w:lang w:eastAsia="de-DE"/>
        </w:rPr>
        <w:t>Deutschen Instituts für Ernährungsforschung</w:t>
      </w:r>
      <w:r w:rsidR="00051492">
        <w:rPr>
          <w:rFonts w:ascii="Arial" w:eastAsia="Times New Roman" w:hAnsi="Arial" w:cs="Arial"/>
          <w:b/>
          <w:bCs/>
          <w:color w:val="000000"/>
          <w:kern w:val="28"/>
          <w:lang w:eastAsia="de-DE"/>
        </w:rPr>
        <w:t xml:space="preserve"> Potsdam-Rehbrücke (D</w:t>
      </w:r>
      <w:r w:rsidR="00FA1F9E">
        <w:rPr>
          <w:rFonts w:ascii="Arial" w:eastAsia="Times New Roman" w:hAnsi="Arial" w:cs="Arial"/>
          <w:b/>
          <w:bCs/>
          <w:color w:val="000000"/>
          <w:kern w:val="28"/>
          <w:lang w:eastAsia="de-DE"/>
        </w:rPr>
        <w:t>I</w:t>
      </w:r>
      <w:r w:rsidR="00051492">
        <w:rPr>
          <w:rFonts w:ascii="Arial" w:eastAsia="Times New Roman" w:hAnsi="Arial" w:cs="Arial"/>
          <w:b/>
          <w:bCs/>
          <w:color w:val="000000"/>
          <w:kern w:val="28"/>
          <w:lang w:eastAsia="de-DE"/>
        </w:rPr>
        <w:t xml:space="preserve">fE), </w:t>
      </w:r>
      <w:r w:rsidR="00782E37">
        <w:rPr>
          <w:rFonts w:ascii="Arial" w:eastAsia="Times New Roman" w:hAnsi="Arial" w:cs="Arial"/>
          <w:b/>
          <w:bCs/>
          <w:color w:val="000000"/>
          <w:kern w:val="28"/>
          <w:lang w:eastAsia="de-DE"/>
        </w:rPr>
        <w:t xml:space="preserve">erhält in diesem Jahr die Von Mering Goldmedaille des Deutschen Diabetes-Zentrums (DDZ). </w:t>
      </w:r>
      <w:r w:rsidR="00051492">
        <w:rPr>
          <w:rFonts w:ascii="Arial" w:eastAsia="Times New Roman" w:hAnsi="Arial" w:cs="Arial"/>
          <w:b/>
          <w:bCs/>
          <w:color w:val="000000"/>
          <w:kern w:val="28"/>
          <w:lang w:eastAsia="de-DE"/>
        </w:rPr>
        <w:t>Der Pharmakologe und experimentelle</w:t>
      </w:r>
      <w:r w:rsidR="00051492" w:rsidRPr="00782E37">
        <w:rPr>
          <w:rFonts w:ascii="Arial" w:eastAsia="Times New Roman" w:hAnsi="Arial" w:cs="Arial"/>
          <w:b/>
          <w:bCs/>
          <w:color w:val="000000"/>
          <w:kern w:val="28"/>
          <w:lang w:eastAsia="de-DE"/>
        </w:rPr>
        <w:t xml:space="preserve"> Diabetologe</w:t>
      </w:r>
      <w:r w:rsidR="00051492">
        <w:rPr>
          <w:rFonts w:ascii="Arial" w:eastAsia="Times New Roman" w:hAnsi="Arial" w:cs="Arial"/>
          <w:b/>
          <w:bCs/>
          <w:color w:val="000000"/>
          <w:kern w:val="28"/>
          <w:lang w:eastAsia="de-DE"/>
        </w:rPr>
        <w:t xml:space="preserve"> ist seit vielen Jahren </w:t>
      </w:r>
      <w:r>
        <w:rPr>
          <w:rFonts w:ascii="Arial" w:eastAsia="Times New Roman" w:hAnsi="Arial" w:cs="Arial"/>
          <w:b/>
          <w:bCs/>
          <w:color w:val="000000"/>
          <w:kern w:val="28"/>
          <w:lang w:eastAsia="de-DE"/>
        </w:rPr>
        <w:t xml:space="preserve">auch </w:t>
      </w:r>
      <w:r w:rsidR="00051492">
        <w:rPr>
          <w:rFonts w:ascii="Arial" w:eastAsia="Times New Roman" w:hAnsi="Arial" w:cs="Arial"/>
          <w:b/>
          <w:bCs/>
          <w:color w:val="000000"/>
          <w:kern w:val="28"/>
          <w:lang w:eastAsia="de-DE"/>
        </w:rPr>
        <w:t xml:space="preserve">ein enger </w:t>
      </w:r>
      <w:r w:rsidR="00051492" w:rsidRPr="00782E37">
        <w:rPr>
          <w:rFonts w:ascii="Arial" w:eastAsia="Times New Roman" w:hAnsi="Arial" w:cs="Arial"/>
          <w:b/>
          <w:bCs/>
          <w:color w:val="000000"/>
          <w:kern w:val="28"/>
          <w:lang w:eastAsia="de-DE"/>
        </w:rPr>
        <w:t>wissenschaftlicher</w:t>
      </w:r>
      <w:r w:rsidR="00051492">
        <w:rPr>
          <w:rFonts w:ascii="Arial" w:eastAsia="Times New Roman" w:hAnsi="Arial" w:cs="Arial"/>
          <w:b/>
          <w:bCs/>
          <w:color w:val="000000"/>
          <w:kern w:val="28"/>
          <w:lang w:eastAsia="de-DE"/>
        </w:rPr>
        <w:t xml:space="preserve"> </w:t>
      </w:r>
      <w:r w:rsidR="00051492" w:rsidRPr="00782E37">
        <w:rPr>
          <w:rFonts w:ascii="Arial" w:eastAsia="Times New Roman" w:hAnsi="Arial" w:cs="Arial"/>
          <w:b/>
          <w:bCs/>
          <w:color w:val="000000"/>
          <w:kern w:val="28"/>
          <w:lang w:eastAsia="de-DE"/>
        </w:rPr>
        <w:t xml:space="preserve">Kooperationspartner </w:t>
      </w:r>
      <w:r w:rsidR="00051492">
        <w:rPr>
          <w:rFonts w:ascii="Arial" w:eastAsia="Times New Roman" w:hAnsi="Arial" w:cs="Arial"/>
          <w:b/>
          <w:bCs/>
          <w:color w:val="000000"/>
          <w:kern w:val="28"/>
          <w:lang w:eastAsia="de-DE"/>
        </w:rPr>
        <w:t xml:space="preserve">des DDZ. </w:t>
      </w:r>
    </w:p>
    <w:p w14:paraId="7D360A9C" w14:textId="77777777" w:rsidR="00CB02A7" w:rsidRDefault="00CB02A7" w:rsidP="00CB02A7">
      <w:pPr>
        <w:autoSpaceDE w:val="0"/>
        <w:autoSpaceDN w:val="0"/>
        <w:adjustRightInd w:val="0"/>
        <w:jc w:val="both"/>
        <w:rPr>
          <w:rFonts w:ascii="Arial" w:eastAsia="Times New Roman" w:hAnsi="Arial" w:cs="Arial"/>
          <w:b/>
          <w:bCs/>
          <w:color w:val="000000"/>
          <w:kern w:val="28"/>
          <w:lang w:eastAsia="de-DE"/>
        </w:rPr>
      </w:pPr>
    </w:p>
    <w:p w14:paraId="0055DE3D" w14:textId="4F73456A" w:rsidR="00B468D6" w:rsidRDefault="00F75A37" w:rsidP="00C17FD9">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31070">
        <w:rPr>
          <w:rFonts w:ascii="Arial" w:hAnsi="Arial" w:cs="Arial"/>
        </w:rPr>
        <w:t xml:space="preserve"> </w:t>
      </w:r>
      <w:r w:rsidR="00B468D6" w:rsidRPr="00000B91">
        <w:rPr>
          <w:rFonts w:ascii="Arial" w:hAnsi="Arial" w:cs="Arial"/>
        </w:rPr>
        <w:t>„</w:t>
      </w:r>
      <w:r w:rsidR="00B468D6">
        <w:rPr>
          <w:rFonts w:ascii="Arial" w:hAnsi="Arial" w:cs="Arial"/>
        </w:rPr>
        <w:t>Hans-Georg Joost ist ein exzellenter Pharmakologe, erfolgreicher Wissenschaftler und innovativer Botschafter der experimentellen Diabetesforschung</w:t>
      </w:r>
      <w:r w:rsidR="00B468D6" w:rsidRPr="00000B91">
        <w:rPr>
          <w:rFonts w:ascii="Arial" w:hAnsi="Arial" w:cs="Arial"/>
        </w:rPr>
        <w:t xml:space="preserve">“, </w:t>
      </w:r>
      <w:r w:rsidR="00B468D6">
        <w:rPr>
          <w:rFonts w:ascii="Arial" w:hAnsi="Arial" w:cs="Arial"/>
        </w:rPr>
        <w:t xml:space="preserve">betonte Prof. </w:t>
      </w:r>
      <w:r w:rsidR="00B468D6" w:rsidRPr="00A15C9E">
        <w:rPr>
          <w:rFonts w:ascii="Arial" w:hAnsi="Arial" w:cs="Arial"/>
        </w:rPr>
        <w:t>Michael Roden, Wissenschaftlicher Direktor und Vorstand des DDZ</w:t>
      </w:r>
      <w:r w:rsidR="00B468D6">
        <w:rPr>
          <w:rFonts w:ascii="Arial" w:hAnsi="Arial" w:cs="Arial"/>
        </w:rPr>
        <w:t xml:space="preserve"> in seiner Laudatio.</w:t>
      </w:r>
      <w:r w:rsidR="00911FA9">
        <w:rPr>
          <w:rFonts w:ascii="Arial" w:hAnsi="Arial" w:cs="Arial"/>
        </w:rPr>
        <w:t xml:space="preserve"> </w:t>
      </w:r>
      <w:r w:rsidR="00911FA9" w:rsidRPr="00911FA9">
        <w:rPr>
          <w:rFonts w:ascii="Arial" w:hAnsi="Arial" w:cs="Arial"/>
        </w:rPr>
        <w:t>Während der Phase der Neupositionierung gestaltete er als langjähriger Förderer und Begleiter des DDZ den Wandel von einer Klinik zu einem Forschungsinstitut maßgeblich mit und setzte sich für das neue Konzept stark ein</w:t>
      </w:r>
      <w:r w:rsidR="00911FA9">
        <w:rPr>
          <w:rFonts w:ascii="Arial" w:hAnsi="Arial" w:cs="Arial"/>
        </w:rPr>
        <w:t>, so Roden weiter</w:t>
      </w:r>
      <w:r w:rsidR="00911FA9" w:rsidRPr="00911FA9">
        <w:rPr>
          <w:rFonts w:ascii="Arial" w:hAnsi="Arial" w:cs="Arial"/>
        </w:rPr>
        <w:t>.</w:t>
      </w:r>
      <w:r w:rsidR="00911FA9">
        <w:rPr>
          <w:rFonts w:ascii="Arial" w:hAnsi="Arial" w:cs="Arial"/>
        </w:rPr>
        <w:t xml:space="preserve"> </w:t>
      </w:r>
      <w:r w:rsidR="00C17FD9">
        <w:rPr>
          <w:rFonts w:ascii="Arial" w:hAnsi="Arial" w:cs="Arial"/>
        </w:rPr>
        <w:t>Joosts F</w:t>
      </w:r>
      <w:r w:rsidR="00C17FD9" w:rsidRPr="00C17FD9">
        <w:rPr>
          <w:rFonts w:ascii="Arial" w:hAnsi="Arial" w:cs="Arial"/>
        </w:rPr>
        <w:t>ors</w:t>
      </w:r>
      <w:r w:rsidR="008B79C9">
        <w:rPr>
          <w:rFonts w:ascii="Arial" w:hAnsi="Arial" w:cs="Arial"/>
        </w:rPr>
        <w:t>chungsgebiete umfassen</w:t>
      </w:r>
      <w:r w:rsidR="00C17FD9">
        <w:rPr>
          <w:rFonts w:ascii="Arial" w:hAnsi="Arial" w:cs="Arial"/>
        </w:rPr>
        <w:t xml:space="preserve"> die Genetik </w:t>
      </w:r>
      <w:r w:rsidR="00C17FD9" w:rsidRPr="00C17FD9">
        <w:rPr>
          <w:rFonts w:ascii="Arial" w:hAnsi="Arial" w:cs="Arial"/>
        </w:rPr>
        <w:t>der Ad</w:t>
      </w:r>
      <w:r w:rsidR="00911FA9">
        <w:rPr>
          <w:rFonts w:ascii="Arial" w:hAnsi="Arial" w:cs="Arial"/>
        </w:rPr>
        <w:t>ipositas und des Typ-2-Diabetes sowie</w:t>
      </w:r>
      <w:r w:rsidR="00C17FD9" w:rsidRPr="00C17FD9">
        <w:rPr>
          <w:rFonts w:ascii="Arial" w:hAnsi="Arial" w:cs="Arial"/>
        </w:rPr>
        <w:t xml:space="preserve"> die Regulation des Glucosetransports in ins</w:t>
      </w:r>
      <w:r w:rsidR="00911FA9">
        <w:rPr>
          <w:rFonts w:ascii="Arial" w:hAnsi="Arial" w:cs="Arial"/>
        </w:rPr>
        <w:t>ulinempfindlichen Zellen</w:t>
      </w:r>
      <w:r w:rsidR="00C17FD9">
        <w:rPr>
          <w:rFonts w:ascii="Arial" w:hAnsi="Arial" w:cs="Arial"/>
        </w:rPr>
        <w:t>.</w:t>
      </w:r>
      <w:r w:rsidR="00C17FD9" w:rsidRPr="00C17FD9">
        <w:rPr>
          <w:rFonts w:ascii="Arial" w:hAnsi="Arial" w:cs="Arial"/>
        </w:rPr>
        <w:t xml:space="preserve"> </w:t>
      </w:r>
    </w:p>
    <w:p w14:paraId="793B8341" w14:textId="77777777" w:rsidR="00B468D6" w:rsidRDefault="00B468D6" w:rsidP="00B468D6">
      <w:pPr>
        <w:autoSpaceDE w:val="0"/>
        <w:autoSpaceDN w:val="0"/>
        <w:adjustRightInd w:val="0"/>
        <w:spacing w:after="0"/>
        <w:jc w:val="both"/>
        <w:rPr>
          <w:rFonts w:ascii="Arial" w:hAnsi="Arial" w:cs="Arial"/>
        </w:rPr>
      </w:pPr>
    </w:p>
    <w:p w14:paraId="474E372F" w14:textId="1DF2427A" w:rsidR="003A3DE2" w:rsidRPr="008B79C9" w:rsidRDefault="008B79C9" w:rsidP="003A3DE2">
      <w:pPr>
        <w:autoSpaceDE w:val="0"/>
        <w:autoSpaceDN w:val="0"/>
        <w:adjustRightInd w:val="0"/>
        <w:spacing w:after="0"/>
        <w:jc w:val="both"/>
        <w:rPr>
          <w:rFonts w:ascii="Arial" w:hAnsi="Arial" w:cs="Arial"/>
        </w:rPr>
      </w:pPr>
      <w:r w:rsidRPr="00B468D6">
        <w:rPr>
          <w:rFonts w:ascii="Arial" w:hAnsi="Arial" w:cs="Arial"/>
        </w:rPr>
        <w:t>Prof. Barbara B. Kahn</w:t>
      </w:r>
      <w:r>
        <w:rPr>
          <w:rFonts w:ascii="Arial" w:hAnsi="Arial" w:cs="Arial"/>
        </w:rPr>
        <w:t xml:space="preserve">, Professor am Beth Israel </w:t>
      </w:r>
      <w:proofErr w:type="spellStart"/>
      <w:r>
        <w:rPr>
          <w:rFonts w:ascii="Arial" w:hAnsi="Arial" w:cs="Arial"/>
        </w:rPr>
        <w:t>Deaconess</w:t>
      </w:r>
      <w:proofErr w:type="spellEnd"/>
      <w:r>
        <w:rPr>
          <w:rFonts w:ascii="Arial" w:hAnsi="Arial" w:cs="Arial"/>
        </w:rPr>
        <w:t xml:space="preserve"> </w:t>
      </w:r>
      <w:r w:rsidRPr="008B79C9">
        <w:rPr>
          <w:rFonts w:ascii="Arial" w:hAnsi="Arial" w:cs="Arial"/>
        </w:rPr>
        <w:t>Medical Center und Professor an der Harvard Medical S</w:t>
      </w:r>
      <w:r>
        <w:rPr>
          <w:rFonts w:ascii="Arial" w:hAnsi="Arial" w:cs="Arial"/>
        </w:rPr>
        <w:t>chool in Boston, hielt z</w:t>
      </w:r>
      <w:r w:rsidR="00B468D6">
        <w:rPr>
          <w:rFonts w:ascii="Arial" w:hAnsi="Arial" w:cs="Arial"/>
        </w:rPr>
        <w:t xml:space="preserve">u Ehren von Prof. Joost </w:t>
      </w:r>
      <w:r w:rsidR="00B468D6" w:rsidRPr="008B79C9">
        <w:rPr>
          <w:rFonts w:ascii="Arial" w:hAnsi="Arial" w:cs="Arial"/>
        </w:rPr>
        <w:t>einen Vortrag zum aktuellen Thema „</w:t>
      </w:r>
      <w:r w:rsidR="003A3DE2" w:rsidRPr="008B79C9">
        <w:rPr>
          <w:rFonts w:ascii="Arial" w:hAnsi="Arial" w:cs="Arial"/>
        </w:rPr>
        <w:t xml:space="preserve">A </w:t>
      </w:r>
      <w:proofErr w:type="spellStart"/>
      <w:r w:rsidR="003A3DE2" w:rsidRPr="008B79C9">
        <w:rPr>
          <w:rFonts w:ascii="Arial" w:hAnsi="Arial" w:cs="Arial"/>
        </w:rPr>
        <w:t>Novel</w:t>
      </w:r>
      <w:proofErr w:type="spellEnd"/>
      <w:r w:rsidR="003A3DE2" w:rsidRPr="008B79C9">
        <w:rPr>
          <w:rFonts w:ascii="Arial" w:hAnsi="Arial" w:cs="Arial"/>
        </w:rPr>
        <w:t xml:space="preserve"> Class </w:t>
      </w:r>
      <w:proofErr w:type="spellStart"/>
      <w:r w:rsidR="003A3DE2" w:rsidRPr="008B79C9">
        <w:rPr>
          <w:rFonts w:ascii="Arial" w:hAnsi="Arial" w:cs="Arial"/>
        </w:rPr>
        <w:t>of</w:t>
      </w:r>
      <w:proofErr w:type="spellEnd"/>
      <w:r w:rsidR="003A3DE2" w:rsidRPr="008B79C9">
        <w:rPr>
          <w:rFonts w:ascii="Arial" w:hAnsi="Arial" w:cs="Arial"/>
        </w:rPr>
        <w:t xml:space="preserve"> </w:t>
      </w:r>
      <w:proofErr w:type="spellStart"/>
      <w:r w:rsidR="003A3DE2" w:rsidRPr="008B79C9">
        <w:rPr>
          <w:rFonts w:ascii="Arial" w:hAnsi="Arial" w:cs="Arial"/>
        </w:rPr>
        <w:t>Mammalian</w:t>
      </w:r>
      <w:proofErr w:type="spellEnd"/>
      <w:r w:rsidR="003A3DE2" w:rsidRPr="008B79C9">
        <w:rPr>
          <w:rFonts w:ascii="Arial" w:hAnsi="Arial" w:cs="Arial"/>
        </w:rPr>
        <w:t xml:space="preserve"> Lipids </w:t>
      </w:r>
      <w:proofErr w:type="spellStart"/>
      <w:r w:rsidR="003A3DE2" w:rsidRPr="008B79C9">
        <w:rPr>
          <w:rFonts w:ascii="Arial" w:hAnsi="Arial" w:cs="Arial"/>
        </w:rPr>
        <w:t>with</w:t>
      </w:r>
      <w:proofErr w:type="spellEnd"/>
      <w:r w:rsidR="003A3DE2" w:rsidRPr="008B79C9">
        <w:rPr>
          <w:rFonts w:ascii="Arial" w:hAnsi="Arial" w:cs="Arial"/>
        </w:rPr>
        <w:t xml:space="preserve"> Anti-</w:t>
      </w:r>
      <w:proofErr w:type="spellStart"/>
      <w:r w:rsidR="003A3DE2" w:rsidRPr="008B79C9">
        <w:rPr>
          <w:rFonts w:ascii="Arial" w:hAnsi="Arial" w:cs="Arial"/>
        </w:rPr>
        <w:t>diabetic</w:t>
      </w:r>
      <w:proofErr w:type="spellEnd"/>
      <w:r w:rsidR="003A3DE2" w:rsidRPr="008B79C9">
        <w:rPr>
          <w:rFonts w:ascii="Arial" w:hAnsi="Arial" w:cs="Arial"/>
        </w:rPr>
        <w:t xml:space="preserve"> </w:t>
      </w:r>
      <w:proofErr w:type="spellStart"/>
      <w:r w:rsidR="003A3DE2" w:rsidRPr="008B79C9">
        <w:rPr>
          <w:rFonts w:ascii="Arial" w:hAnsi="Arial" w:cs="Arial"/>
        </w:rPr>
        <w:t>and</w:t>
      </w:r>
      <w:proofErr w:type="spellEnd"/>
      <w:r w:rsidR="003A3DE2" w:rsidRPr="008B79C9">
        <w:rPr>
          <w:rFonts w:ascii="Arial" w:hAnsi="Arial" w:cs="Arial"/>
        </w:rPr>
        <w:t xml:space="preserve"> Anti-</w:t>
      </w:r>
      <w:proofErr w:type="spellStart"/>
      <w:r w:rsidR="003A3DE2" w:rsidRPr="008B79C9">
        <w:rPr>
          <w:rFonts w:ascii="Arial" w:hAnsi="Arial" w:cs="Arial"/>
        </w:rPr>
        <w:t>inflammatory</w:t>
      </w:r>
      <w:proofErr w:type="spellEnd"/>
    </w:p>
    <w:p w14:paraId="7B273E2F" w14:textId="62625778" w:rsidR="00B468D6" w:rsidRDefault="003A3DE2" w:rsidP="003A3DE2">
      <w:pPr>
        <w:autoSpaceDE w:val="0"/>
        <w:autoSpaceDN w:val="0"/>
        <w:adjustRightInd w:val="0"/>
        <w:spacing w:after="0"/>
        <w:jc w:val="both"/>
        <w:rPr>
          <w:rFonts w:ascii="Arial" w:hAnsi="Arial" w:cs="Arial"/>
        </w:rPr>
      </w:pPr>
      <w:proofErr w:type="spellStart"/>
      <w:r w:rsidRPr="00911FA9">
        <w:rPr>
          <w:rFonts w:ascii="Arial" w:hAnsi="Arial" w:cs="Arial"/>
        </w:rPr>
        <w:t>Effects</w:t>
      </w:r>
      <w:proofErr w:type="spellEnd"/>
      <w:r w:rsidR="00B468D6" w:rsidRPr="00911FA9">
        <w:rPr>
          <w:rFonts w:ascii="Arial" w:hAnsi="Arial" w:cs="Arial"/>
        </w:rPr>
        <w:t xml:space="preserve">“. </w:t>
      </w:r>
      <w:r w:rsidRPr="00DB596A">
        <w:rPr>
          <w:rFonts w:ascii="Arial" w:hAnsi="Arial" w:cs="Arial"/>
        </w:rPr>
        <w:t>In diesem referierte sie</w:t>
      </w:r>
      <w:r w:rsidR="00B468D6" w:rsidRPr="00DB596A">
        <w:rPr>
          <w:rFonts w:ascii="Arial" w:hAnsi="Arial" w:cs="Arial"/>
        </w:rPr>
        <w:t xml:space="preserve"> über die Zusammenhänge zwischen Diabetes und</w:t>
      </w:r>
      <w:r w:rsidR="00DB596A" w:rsidRPr="00DB596A">
        <w:rPr>
          <w:rFonts w:ascii="Arial" w:hAnsi="Arial" w:cs="Arial"/>
        </w:rPr>
        <w:t xml:space="preserve"> einer neuen Lipid</w:t>
      </w:r>
      <w:r w:rsidR="006347AD">
        <w:rPr>
          <w:rFonts w:ascii="Arial" w:hAnsi="Arial" w:cs="Arial"/>
        </w:rPr>
        <w:t>-</w:t>
      </w:r>
      <w:r w:rsidR="00DB596A" w:rsidRPr="00DB596A">
        <w:rPr>
          <w:rFonts w:ascii="Arial" w:hAnsi="Arial" w:cs="Arial"/>
        </w:rPr>
        <w:t>Gruppe mit antidiabetischen und entzündungshemmenden Wirkungen</w:t>
      </w:r>
      <w:r>
        <w:rPr>
          <w:rFonts w:ascii="Arial" w:hAnsi="Arial" w:cs="Arial"/>
        </w:rPr>
        <w:t xml:space="preserve">. </w:t>
      </w:r>
      <w:r w:rsidR="00DB470F">
        <w:rPr>
          <w:rFonts w:ascii="Arial" w:hAnsi="Arial" w:cs="Arial"/>
        </w:rPr>
        <w:t>Die</w:t>
      </w:r>
      <w:r w:rsidR="00B468D6">
        <w:rPr>
          <w:rFonts w:ascii="Arial" w:hAnsi="Arial" w:cs="Arial"/>
        </w:rPr>
        <w:t xml:space="preserve"> </w:t>
      </w:r>
      <w:r w:rsidR="00911FA9">
        <w:rPr>
          <w:rFonts w:ascii="Arial" w:hAnsi="Arial" w:cs="Arial"/>
        </w:rPr>
        <w:t xml:space="preserve">führende </w:t>
      </w:r>
      <w:r w:rsidR="00B468D6" w:rsidRPr="00C94B5C">
        <w:rPr>
          <w:rFonts w:ascii="Arial" w:hAnsi="Arial" w:cs="Arial"/>
        </w:rPr>
        <w:t>Diabetes-Forscher</w:t>
      </w:r>
      <w:r w:rsidR="00DB470F">
        <w:rPr>
          <w:rFonts w:ascii="Arial" w:hAnsi="Arial" w:cs="Arial"/>
        </w:rPr>
        <w:t>in</w:t>
      </w:r>
      <w:r w:rsidR="00B468D6" w:rsidRPr="00C94B5C">
        <w:rPr>
          <w:rFonts w:ascii="Arial" w:hAnsi="Arial" w:cs="Arial"/>
        </w:rPr>
        <w:t xml:space="preserve"> konnte </w:t>
      </w:r>
      <w:r w:rsidR="00DB470F">
        <w:rPr>
          <w:rFonts w:ascii="Arial" w:hAnsi="Arial" w:cs="Arial"/>
        </w:rPr>
        <w:t>mit ihrer Forschung</w:t>
      </w:r>
      <w:r w:rsidR="00B468D6">
        <w:rPr>
          <w:rFonts w:ascii="Arial" w:hAnsi="Arial" w:cs="Arial"/>
        </w:rPr>
        <w:t xml:space="preserve"> </w:t>
      </w:r>
      <w:r w:rsidR="00DB470F" w:rsidRPr="00DB470F">
        <w:rPr>
          <w:rFonts w:ascii="Arial" w:hAnsi="Arial" w:cs="Arial"/>
        </w:rPr>
        <w:t>auf dem Gebiet des Diabetes grundlegende molekulare Mechanismen</w:t>
      </w:r>
      <w:r w:rsidR="00DB470F">
        <w:rPr>
          <w:rFonts w:ascii="Arial" w:hAnsi="Arial" w:cs="Arial"/>
        </w:rPr>
        <w:t xml:space="preserve"> bei </w:t>
      </w:r>
      <w:r w:rsidR="00DB470F" w:rsidRPr="00DB470F">
        <w:rPr>
          <w:rFonts w:ascii="Arial" w:hAnsi="Arial" w:cs="Arial"/>
        </w:rPr>
        <w:t>Fettleibigkeit, Insulinresistenz und Typ-2-Diabetes</w:t>
      </w:r>
      <w:r w:rsidR="00DB470F">
        <w:rPr>
          <w:rFonts w:ascii="Arial" w:hAnsi="Arial" w:cs="Arial"/>
        </w:rPr>
        <w:t xml:space="preserve"> identifizieren</w:t>
      </w:r>
      <w:r w:rsidR="00B468D6" w:rsidRPr="00C94B5C">
        <w:rPr>
          <w:rFonts w:ascii="Arial" w:hAnsi="Arial" w:cs="Arial"/>
        </w:rPr>
        <w:t>.</w:t>
      </w:r>
      <w:r w:rsidR="00DB470F">
        <w:rPr>
          <w:rFonts w:ascii="Arial" w:hAnsi="Arial" w:cs="Arial"/>
        </w:rPr>
        <w:t xml:space="preserve"> </w:t>
      </w:r>
      <w:r w:rsidR="00911FA9">
        <w:rPr>
          <w:rFonts w:ascii="Arial" w:hAnsi="Arial" w:cs="Arial"/>
        </w:rPr>
        <w:t>Diese Arbeiten bilden</w:t>
      </w:r>
      <w:r w:rsidR="00DB470F">
        <w:rPr>
          <w:rFonts w:ascii="Arial" w:hAnsi="Arial" w:cs="Arial"/>
        </w:rPr>
        <w:t xml:space="preserve"> die Grundlage</w:t>
      </w:r>
      <w:r w:rsidR="00911FA9">
        <w:rPr>
          <w:rFonts w:ascii="Arial" w:hAnsi="Arial" w:cs="Arial"/>
        </w:rPr>
        <w:t xml:space="preserve"> für</w:t>
      </w:r>
      <w:r w:rsidR="00DB470F" w:rsidRPr="00DB470F">
        <w:rPr>
          <w:rFonts w:ascii="Arial" w:hAnsi="Arial" w:cs="Arial"/>
        </w:rPr>
        <w:t xml:space="preserve"> neue Therapie</w:t>
      </w:r>
      <w:r w:rsidR="00911FA9">
        <w:rPr>
          <w:rFonts w:ascii="Arial" w:hAnsi="Arial" w:cs="Arial"/>
        </w:rPr>
        <w:t>konzepte bei T</w:t>
      </w:r>
      <w:r w:rsidR="00DB470F" w:rsidRPr="00DB470F">
        <w:rPr>
          <w:rFonts w:ascii="Arial" w:hAnsi="Arial" w:cs="Arial"/>
        </w:rPr>
        <w:t>yp-2-Diabetes und Fettleibigkeit.</w:t>
      </w:r>
    </w:p>
    <w:p w14:paraId="2B899D1E" w14:textId="77777777" w:rsidR="00B468D6" w:rsidRDefault="00B468D6" w:rsidP="00B468D6">
      <w:pPr>
        <w:autoSpaceDE w:val="0"/>
        <w:autoSpaceDN w:val="0"/>
        <w:adjustRightInd w:val="0"/>
        <w:spacing w:after="0"/>
        <w:jc w:val="both"/>
        <w:rPr>
          <w:rFonts w:ascii="Arial" w:hAnsi="Arial" w:cs="Arial"/>
        </w:rPr>
      </w:pPr>
    </w:p>
    <w:p w14:paraId="595D4E1B" w14:textId="1B8542DA" w:rsidR="00B468D6" w:rsidRDefault="00B468D6" w:rsidP="00B468D6">
      <w:pPr>
        <w:autoSpaceDE w:val="0"/>
        <w:autoSpaceDN w:val="0"/>
        <w:adjustRightInd w:val="0"/>
        <w:spacing w:after="0"/>
        <w:jc w:val="both"/>
        <w:rPr>
          <w:rFonts w:ascii="Arial" w:hAnsi="Arial" w:cs="Arial"/>
        </w:rPr>
      </w:pPr>
      <w:r>
        <w:rPr>
          <w:rFonts w:ascii="Arial" w:hAnsi="Arial" w:cs="Arial"/>
        </w:rPr>
        <w:t>Die</w:t>
      </w:r>
      <w:r w:rsidR="003A3DE2">
        <w:rPr>
          <w:rFonts w:ascii="Arial" w:hAnsi="Arial" w:cs="Arial"/>
        </w:rPr>
        <w:t xml:space="preserve"> von Mering Goldmedaille wird seit</w:t>
      </w:r>
      <w:r>
        <w:rPr>
          <w:rFonts w:ascii="Arial" w:hAnsi="Arial" w:cs="Arial"/>
        </w:rPr>
        <w:t xml:space="preserve"> 2016 vom Vorstand des Deutschen Diabetes-Zentrums</w:t>
      </w:r>
      <w:r w:rsidR="006347AD">
        <w:rPr>
          <w:rFonts w:ascii="Arial" w:hAnsi="Arial" w:cs="Arial"/>
        </w:rPr>
        <w:t xml:space="preserve"> (DDZ) </w:t>
      </w:r>
      <w:r>
        <w:rPr>
          <w:rFonts w:ascii="Arial" w:hAnsi="Arial" w:cs="Arial"/>
        </w:rPr>
        <w:t>verliehen. Ausgezeichnet werden Persönlichkeiten, die sich jahrzehntelang für die deutsche Diabetesforschung und das DDZ eingesetzt haben.</w:t>
      </w:r>
    </w:p>
    <w:p w14:paraId="324173EA" w14:textId="77777777" w:rsidR="00B468D6" w:rsidRDefault="00B468D6" w:rsidP="00B468D6">
      <w:pPr>
        <w:autoSpaceDE w:val="0"/>
        <w:autoSpaceDN w:val="0"/>
        <w:adjustRightInd w:val="0"/>
        <w:spacing w:after="0"/>
        <w:jc w:val="both"/>
        <w:rPr>
          <w:rFonts w:ascii="Arial" w:hAnsi="Arial" w:cs="Arial"/>
        </w:rPr>
      </w:pPr>
    </w:p>
    <w:p w14:paraId="1408B73F" w14:textId="77777777" w:rsidR="00B468D6" w:rsidRPr="00F93466" w:rsidRDefault="00B468D6" w:rsidP="00B468D6">
      <w:pPr>
        <w:autoSpaceDE w:val="0"/>
        <w:autoSpaceDN w:val="0"/>
        <w:adjustRightInd w:val="0"/>
        <w:spacing w:after="0"/>
        <w:jc w:val="both"/>
        <w:rPr>
          <w:rFonts w:ascii="Arial" w:hAnsi="Arial" w:cs="Arial"/>
          <w:b/>
        </w:rPr>
      </w:pPr>
      <w:r w:rsidRPr="00F93466">
        <w:rPr>
          <w:rFonts w:ascii="Arial" w:hAnsi="Arial" w:cs="Arial"/>
          <w:b/>
        </w:rPr>
        <w:t>Zur Person Josef von Mering:</w:t>
      </w:r>
    </w:p>
    <w:p w14:paraId="2D6A9A32" w14:textId="4B92510B" w:rsidR="00B468D6" w:rsidRDefault="00B468D6" w:rsidP="00B468D6">
      <w:pPr>
        <w:autoSpaceDE w:val="0"/>
        <w:autoSpaceDN w:val="0"/>
        <w:adjustRightInd w:val="0"/>
        <w:spacing w:after="0"/>
        <w:jc w:val="both"/>
        <w:rPr>
          <w:rFonts w:ascii="Arial" w:hAnsi="Arial" w:cs="Arial"/>
        </w:rPr>
      </w:pPr>
      <w:r w:rsidRPr="00F93466">
        <w:rPr>
          <w:rFonts w:ascii="Arial" w:hAnsi="Arial" w:cs="Arial"/>
        </w:rPr>
        <w:t>Joseph von Mering (1</w:t>
      </w:r>
      <w:r>
        <w:rPr>
          <w:rFonts w:ascii="Arial" w:hAnsi="Arial" w:cs="Arial"/>
        </w:rPr>
        <w:t xml:space="preserve">849–1908) wurde in Köln geboren </w:t>
      </w:r>
      <w:r w:rsidRPr="00F93466">
        <w:rPr>
          <w:rFonts w:ascii="Arial" w:hAnsi="Arial" w:cs="Arial"/>
        </w:rPr>
        <w:t>u</w:t>
      </w:r>
      <w:r w:rsidR="00C17FD9">
        <w:rPr>
          <w:rFonts w:ascii="Arial" w:hAnsi="Arial" w:cs="Arial"/>
        </w:rPr>
        <w:t>nd war</w:t>
      </w:r>
      <w:r w:rsidRPr="00F93466">
        <w:rPr>
          <w:rFonts w:ascii="Arial" w:hAnsi="Arial" w:cs="Arial"/>
        </w:rPr>
        <w:t xml:space="preserve"> Arzt. Er gilt als einer der</w:t>
      </w:r>
      <w:r>
        <w:rPr>
          <w:rFonts w:ascii="Arial" w:hAnsi="Arial" w:cs="Arial"/>
        </w:rPr>
        <w:t xml:space="preserve"> </w:t>
      </w:r>
      <w:r w:rsidRPr="00F93466">
        <w:rPr>
          <w:rFonts w:ascii="Arial" w:hAnsi="Arial" w:cs="Arial"/>
        </w:rPr>
        <w:t>bedeutendsten Di</w:t>
      </w:r>
      <w:r>
        <w:rPr>
          <w:rFonts w:ascii="Arial" w:hAnsi="Arial" w:cs="Arial"/>
        </w:rPr>
        <w:t xml:space="preserve">abetes-Forscher. Seine Arbeiten </w:t>
      </w:r>
      <w:r w:rsidRPr="00F93466">
        <w:rPr>
          <w:rFonts w:ascii="Arial" w:hAnsi="Arial" w:cs="Arial"/>
        </w:rPr>
        <w:t xml:space="preserve">in Zusammenarbeit mit Oscar </w:t>
      </w:r>
      <w:proofErr w:type="spellStart"/>
      <w:r w:rsidRPr="00F93466">
        <w:rPr>
          <w:rFonts w:ascii="Arial" w:hAnsi="Arial" w:cs="Arial"/>
        </w:rPr>
        <w:t>Minkowski</w:t>
      </w:r>
      <w:proofErr w:type="spellEnd"/>
      <w:r w:rsidRPr="00F93466">
        <w:rPr>
          <w:rFonts w:ascii="Arial" w:hAnsi="Arial" w:cs="Arial"/>
        </w:rPr>
        <w:t xml:space="preserve"> erklärten,</w:t>
      </w:r>
      <w:r>
        <w:rPr>
          <w:rFonts w:ascii="Arial" w:hAnsi="Arial" w:cs="Arial"/>
        </w:rPr>
        <w:t xml:space="preserve"> </w:t>
      </w:r>
      <w:r w:rsidRPr="00F93466">
        <w:rPr>
          <w:rFonts w:ascii="Arial" w:hAnsi="Arial" w:cs="Arial"/>
        </w:rPr>
        <w:t>wie Bauchspeicheldrüse und Stoffwechsel zusammenhängen.</w:t>
      </w:r>
      <w:r>
        <w:rPr>
          <w:rFonts w:ascii="Arial" w:hAnsi="Arial" w:cs="Arial"/>
        </w:rPr>
        <w:t xml:space="preserve"> </w:t>
      </w:r>
      <w:r w:rsidRPr="00F93466">
        <w:rPr>
          <w:rFonts w:ascii="Arial" w:hAnsi="Arial" w:cs="Arial"/>
        </w:rPr>
        <w:t xml:space="preserve">Von Mering und </w:t>
      </w:r>
      <w:proofErr w:type="spellStart"/>
      <w:r w:rsidRPr="00F93466">
        <w:rPr>
          <w:rFonts w:ascii="Arial" w:hAnsi="Arial" w:cs="Arial"/>
        </w:rPr>
        <w:t>Minkowski</w:t>
      </w:r>
      <w:proofErr w:type="spellEnd"/>
      <w:r w:rsidRPr="00F93466">
        <w:rPr>
          <w:rFonts w:ascii="Arial" w:hAnsi="Arial" w:cs="Arial"/>
        </w:rPr>
        <w:t xml:space="preserve"> trugen wesentlich</w:t>
      </w:r>
      <w:r>
        <w:rPr>
          <w:rFonts w:ascii="Arial" w:hAnsi="Arial" w:cs="Arial"/>
        </w:rPr>
        <w:t xml:space="preserve"> </w:t>
      </w:r>
      <w:r w:rsidRPr="00F93466">
        <w:rPr>
          <w:rFonts w:ascii="Arial" w:hAnsi="Arial" w:cs="Arial"/>
        </w:rPr>
        <w:t>zum bess</w:t>
      </w:r>
      <w:r>
        <w:rPr>
          <w:rFonts w:ascii="Arial" w:hAnsi="Arial" w:cs="Arial"/>
        </w:rPr>
        <w:t xml:space="preserve">eren Verständnis der endokrinen </w:t>
      </w:r>
      <w:r w:rsidRPr="00F93466">
        <w:rPr>
          <w:rFonts w:ascii="Arial" w:hAnsi="Arial" w:cs="Arial"/>
        </w:rPr>
        <w:t>Funktion der Bauspeicheldrüse bei.</w:t>
      </w:r>
    </w:p>
    <w:p w14:paraId="25C219F2" w14:textId="77777777" w:rsidR="003A4C8D" w:rsidRPr="006D1B02" w:rsidRDefault="003A4C8D" w:rsidP="00000B91">
      <w:pPr>
        <w:autoSpaceDE w:val="0"/>
        <w:autoSpaceDN w:val="0"/>
        <w:adjustRightInd w:val="0"/>
        <w:spacing w:after="0"/>
        <w:jc w:val="both"/>
        <w:rPr>
          <w:rFonts w:ascii="Arial" w:hAnsi="Arial" w:cs="Arial"/>
        </w:rPr>
      </w:pPr>
    </w:p>
    <w:p w14:paraId="226A1768" w14:textId="77777777" w:rsidR="00CA4E0A" w:rsidRDefault="00CA4E0A" w:rsidP="007E1945">
      <w:pPr>
        <w:spacing w:after="0" w:line="300" w:lineRule="exact"/>
        <w:jc w:val="both"/>
        <w:rPr>
          <w:rFonts w:ascii="Arial" w:hAnsi="Arial" w:cs="Arial"/>
          <w:b/>
          <w:szCs w:val="18"/>
        </w:rPr>
      </w:pPr>
      <w:r w:rsidRPr="00F33955">
        <w:rPr>
          <w:rFonts w:ascii="Arial" w:hAnsi="Arial" w:cs="Arial"/>
          <w:b/>
          <w:szCs w:val="18"/>
        </w:rPr>
        <w:t>Fotohinweis:</w:t>
      </w:r>
      <w:r w:rsidRPr="00D75F5C">
        <w:rPr>
          <w:rFonts w:ascii="Arial" w:hAnsi="Arial" w:cs="Arial"/>
          <w:b/>
          <w:szCs w:val="18"/>
        </w:rPr>
        <w:t xml:space="preserve"> </w:t>
      </w:r>
    </w:p>
    <w:p w14:paraId="7F1DD4B6" w14:textId="0B0818EF" w:rsidR="00C66846" w:rsidRDefault="002F010B" w:rsidP="008B7001">
      <w:pPr>
        <w:autoSpaceDE w:val="0"/>
        <w:autoSpaceDN w:val="0"/>
        <w:adjustRightInd w:val="0"/>
        <w:spacing w:after="0"/>
        <w:jc w:val="both"/>
        <w:rPr>
          <w:rFonts w:ascii="Arial" w:hAnsi="Arial" w:cs="Arial"/>
        </w:rPr>
      </w:pPr>
      <w:r>
        <w:rPr>
          <w:rFonts w:ascii="Arial" w:hAnsi="Arial" w:cs="Arial"/>
        </w:rPr>
        <w:t xml:space="preserve">Foto 1: </w:t>
      </w:r>
      <w:r w:rsidRPr="002F010B">
        <w:rPr>
          <w:rFonts w:ascii="Arial" w:hAnsi="Arial" w:cs="Arial"/>
        </w:rPr>
        <w:t xml:space="preserve">Im Beisein einer Nachfahrin von Josef von Mering wurde Prof. Dr. Dr. Hans-Georg Joost als Preisträger von Prof. Dr. Roden, Wissenschaftlicher Direktor und Vorstand des </w:t>
      </w:r>
      <w:r w:rsidRPr="002F010B">
        <w:rPr>
          <w:rFonts w:ascii="Arial" w:hAnsi="Arial" w:cs="Arial"/>
        </w:rPr>
        <w:lastRenderedPageBreak/>
        <w:t>DDZ, mit der Von Mering Goldmedaille ausgezeichnet. (v.l.n.r.: Prof. Dr. Hans-Ulrich Häring, Prof. Dr. Dr. Hans-Georg Joost, Prof. Barbara B. Kahn, Prof. Dr. Michael Roden)</w:t>
      </w:r>
    </w:p>
    <w:p w14:paraId="50B15088" w14:textId="77777777" w:rsidR="002F010B" w:rsidRDefault="002F010B" w:rsidP="008B7001">
      <w:pPr>
        <w:autoSpaceDE w:val="0"/>
        <w:autoSpaceDN w:val="0"/>
        <w:adjustRightInd w:val="0"/>
        <w:spacing w:after="0"/>
        <w:jc w:val="both"/>
        <w:rPr>
          <w:rFonts w:ascii="Arial" w:hAnsi="Arial" w:cs="Arial"/>
        </w:rPr>
      </w:pPr>
    </w:p>
    <w:p w14:paraId="3D6B44BA" w14:textId="24C8C9B5" w:rsidR="002F010B" w:rsidRPr="0001229E" w:rsidRDefault="002F010B" w:rsidP="008B7001">
      <w:pPr>
        <w:autoSpaceDE w:val="0"/>
        <w:autoSpaceDN w:val="0"/>
        <w:adjustRightInd w:val="0"/>
        <w:spacing w:after="0"/>
        <w:jc w:val="both"/>
        <w:rPr>
          <w:rFonts w:ascii="Arial" w:hAnsi="Arial" w:cs="Arial"/>
        </w:rPr>
      </w:pPr>
      <w:r>
        <w:rPr>
          <w:rFonts w:ascii="Arial" w:hAnsi="Arial" w:cs="Arial"/>
        </w:rPr>
        <w:t xml:space="preserve">Foto 2: Preisträger </w:t>
      </w:r>
      <w:r w:rsidRPr="002F010B">
        <w:rPr>
          <w:rFonts w:ascii="Arial" w:hAnsi="Arial" w:cs="Arial"/>
        </w:rPr>
        <w:t xml:space="preserve">Prof. Dr. Dr. Hans-Georg Joost </w:t>
      </w:r>
      <w:r>
        <w:rPr>
          <w:rFonts w:ascii="Arial" w:hAnsi="Arial" w:cs="Arial"/>
        </w:rPr>
        <w:t>bei der Verleihung der Von Mering Goldmedaille mit</w:t>
      </w:r>
      <w:r w:rsidRPr="002F010B">
        <w:rPr>
          <w:rFonts w:ascii="Arial" w:hAnsi="Arial" w:cs="Arial"/>
        </w:rPr>
        <w:t xml:space="preserve"> Prof. Dr. Roden, Wissenschaftlicher Direktor und Vorstand des DDZ</w:t>
      </w:r>
      <w:r>
        <w:rPr>
          <w:rFonts w:ascii="Arial" w:hAnsi="Arial" w:cs="Arial"/>
        </w:rPr>
        <w:t>.</w:t>
      </w:r>
    </w:p>
    <w:p w14:paraId="0838EDD1" w14:textId="77777777" w:rsidR="002F010B" w:rsidRDefault="002F010B" w:rsidP="000C0633">
      <w:pPr>
        <w:autoSpaceDE w:val="0"/>
        <w:autoSpaceDN w:val="0"/>
        <w:adjustRightInd w:val="0"/>
        <w:spacing w:after="0" w:line="300" w:lineRule="exact"/>
        <w:jc w:val="both"/>
        <w:rPr>
          <w:rFonts w:ascii="Arial" w:hAnsi="Arial" w:cs="Arial"/>
          <w:szCs w:val="18"/>
        </w:rPr>
      </w:pPr>
    </w:p>
    <w:p w14:paraId="3676594E" w14:textId="6D8D1C7C" w:rsidR="000C0633" w:rsidRDefault="00CA4E0A" w:rsidP="000C0633">
      <w:pPr>
        <w:autoSpaceDE w:val="0"/>
        <w:autoSpaceDN w:val="0"/>
        <w:adjustRightInd w:val="0"/>
        <w:spacing w:after="0" w:line="300" w:lineRule="exact"/>
        <w:jc w:val="both"/>
        <w:rPr>
          <w:rFonts w:ascii="Arial" w:hAnsi="Arial" w:cs="Arial"/>
          <w:szCs w:val="18"/>
        </w:rPr>
      </w:pPr>
      <w:r w:rsidRPr="00145E0E">
        <w:rPr>
          <w:rFonts w:ascii="Arial" w:hAnsi="Arial" w:cs="Arial"/>
          <w:szCs w:val="18"/>
        </w:rPr>
        <w:t>(</w:t>
      </w:r>
      <w:r w:rsidR="00FB1712">
        <w:rPr>
          <w:rFonts w:ascii="Arial" w:hAnsi="Arial" w:cs="Arial"/>
          <w:szCs w:val="18"/>
        </w:rPr>
        <w:t>2</w:t>
      </w:r>
      <w:r w:rsidR="00051492">
        <w:rPr>
          <w:rFonts w:ascii="Arial" w:hAnsi="Arial" w:cs="Arial"/>
          <w:szCs w:val="18"/>
        </w:rPr>
        <w:t>5.09</w:t>
      </w:r>
      <w:r w:rsidR="00D75F5C" w:rsidRPr="00145E0E">
        <w:rPr>
          <w:rFonts w:ascii="Arial" w:hAnsi="Arial" w:cs="Arial"/>
          <w:szCs w:val="18"/>
        </w:rPr>
        <w:t>.2017</w:t>
      </w:r>
      <w:r w:rsidRPr="00145E0E">
        <w:rPr>
          <w:rFonts w:ascii="Arial" w:hAnsi="Arial" w:cs="Arial"/>
          <w:szCs w:val="18"/>
        </w:rPr>
        <w:t>)</w:t>
      </w:r>
    </w:p>
    <w:p w14:paraId="754CE3AB" w14:textId="77777777" w:rsidR="008D2E62" w:rsidRDefault="008D2E62"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Default="00A77DA7" w:rsidP="00A77DA7">
      <w:pPr>
        <w:spacing w:after="0"/>
        <w:jc w:val="both"/>
        <w:rPr>
          <w:rFonts w:ascii="Arial" w:hAnsi="Arial" w:cs="Arial"/>
          <w:color w:val="000000"/>
          <w:sz w:val="18"/>
          <w:szCs w:val="18"/>
        </w:rPr>
      </w:pPr>
    </w:p>
    <w:p w14:paraId="7040EB81"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9"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0597AC34" w14:textId="77777777" w:rsidR="00A77DA7" w:rsidRDefault="00A77DA7" w:rsidP="00A77DA7">
      <w:pPr>
        <w:spacing w:after="0"/>
        <w:jc w:val="both"/>
        <w:rPr>
          <w:rFonts w:ascii="Arial" w:hAnsi="Arial" w:cs="Arial"/>
          <w:b/>
          <w:sz w:val="20"/>
          <w:szCs w:val="20"/>
        </w:rPr>
      </w:pPr>
    </w:p>
    <w:p w14:paraId="26B60682"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302464D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7F3E88F6"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73682F" w14:paraId="7AA59B6E" w14:textId="77777777" w:rsidTr="00387D98">
        <w:tc>
          <w:tcPr>
            <w:tcW w:w="4673" w:type="dxa"/>
          </w:tcPr>
          <w:p w14:paraId="1095C7E0"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Christina A. Becker</w:t>
            </w:r>
          </w:p>
          <w:p w14:paraId="5D21A7C0" w14:textId="77777777" w:rsidR="0073682F" w:rsidRDefault="0073682F" w:rsidP="0073682F">
            <w:pPr>
              <w:spacing w:after="0"/>
              <w:jc w:val="both"/>
              <w:rPr>
                <w:rFonts w:ascii="Arial" w:hAnsi="Arial" w:cs="Arial"/>
                <w:sz w:val="20"/>
                <w:szCs w:val="20"/>
              </w:rPr>
            </w:pPr>
            <w:r w:rsidRPr="00387D98">
              <w:rPr>
                <w:rFonts w:ascii="Arial" w:hAnsi="Arial" w:cs="Arial"/>
                <w:sz w:val="20"/>
                <w:szCs w:val="20"/>
              </w:rPr>
              <w:t>Pressesprecherin</w:t>
            </w:r>
          </w:p>
          <w:p w14:paraId="3D2C4179" w14:textId="77777777" w:rsidR="00387D98" w:rsidRPr="00387D98" w:rsidRDefault="00387D98" w:rsidP="0073682F">
            <w:pPr>
              <w:spacing w:after="0"/>
              <w:jc w:val="both"/>
              <w:rPr>
                <w:rFonts w:ascii="Arial" w:hAnsi="Arial" w:cs="Arial"/>
                <w:sz w:val="20"/>
                <w:szCs w:val="20"/>
              </w:rPr>
            </w:pPr>
          </w:p>
          <w:p w14:paraId="6F2D669C"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Deutsches Diabetes-Zentrum (DDZ)</w:t>
            </w:r>
          </w:p>
          <w:p w14:paraId="3BC66429"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44FD4B8A"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4447D462"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Tel.: 0211-3382-450</w:t>
            </w:r>
          </w:p>
          <w:p w14:paraId="12AB98FC" w14:textId="2566EC6A" w:rsidR="0073682F" w:rsidRPr="00387D98" w:rsidRDefault="0073682F"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0" w:history="1">
              <w:r w:rsidR="00387D98" w:rsidRPr="0008234B">
                <w:rPr>
                  <w:rStyle w:val="Hyperlink"/>
                  <w:rFonts w:ascii="Arial" w:hAnsi="Arial" w:cs="Arial"/>
                  <w:sz w:val="20"/>
                  <w:szCs w:val="20"/>
                </w:rPr>
                <w:t>Christina.Becker@ddz.uni-duesseldorf.de</w:t>
              </w:r>
            </w:hyperlink>
          </w:p>
          <w:p w14:paraId="55C1D0F6" w14:textId="77777777" w:rsidR="0073682F" w:rsidRPr="00387D98" w:rsidRDefault="0073682F" w:rsidP="004064A0">
            <w:pPr>
              <w:spacing w:after="0"/>
              <w:jc w:val="both"/>
              <w:rPr>
                <w:rFonts w:ascii="Arial" w:hAnsi="Arial" w:cs="Arial"/>
                <w:sz w:val="20"/>
                <w:szCs w:val="20"/>
              </w:rPr>
            </w:pPr>
          </w:p>
        </w:tc>
        <w:tc>
          <w:tcPr>
            <w:tcW w:w="4683" w:type="dxa"/>
          </w:tcPr>
          <w:p w14:paraId="077A51ED" w14:textId="77777777" w:rsidR="0073682F" w:rsidRPr="00387D98" w:rsidRDefault="0073682F" w:rsidP="00051492">
            <w:pPr>
              <w:spacing w:after="0"/>
              <w:rPr>
                <w:rFonts w:ascii="Arial" w:hAnsi="Arial" w:cs="Arial"/>
                <w:sz w:val="20"/>
                <w:szCs w:val="20"/>
              </w:rPr>
            </w:pPr>
          </w:p>
        </w:tc>
      </w:tr>
    </w:tbl>
    <w:p w14:paraId="25AA974E" w14:textId="77777777" w:rsidR="00CB02A7" w:rsidRPr="006F458B" w:rsidRDefault="00CB02A7" w:rsidP="00A77DA7">
      <w:pPr>
        <w:spacing w:after="0"/>
        <w:jc w:val="both"/>
        <w:rPr>
          <w:rStyle w:val="Hyperlink"/>
          <w:rFonts w:ascii="Arial" w:hAnsi="Arial" w:cs="Arial"/>
          <w:b/>
          <w:color w:val="auto"/>
          <w:sz w:val="20"/>
          <w:szCs w:val="20"/>
        </w:rPr>
      </w:pPr>
    </w:p>
    <w:p w14:paraId="5C18A5CE" w14:textId="598AA8D2" w:rsidR="0073682F" w:rsidRPr="000E0F0D" w:rsidRDefault="0073682F">
      <w:pPr>
        <w:spacing w:after="0"/>
      </w:pPr>
    </w:p>
    <w:sectPr w:rsidR="0073682F" w:rsidRPr="000E0F0D" w:rsidSect="00764096">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26571" w14:textId="77777777" w:rsidR="001C7A7F" w:rsidRDefault="001C7A7F" w:rsidP="00B25A78">
      <w:pPr>
        <w:spacing w:after="0"/>
      </w:pPr>
      <w:r>
        <w:separator/>
      </w:r>
    </w:p>
  </w:endnote>
  <w:endnote w:type="continuationSeparator" w:id="0">
    <w:p w14:paraId="32BA0D9F" w14:textId="77777777" w:rsidR="001C7A7F" w:rsidRDefault="001C7A7F"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017084">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CAE4F" w14:textId="77777777" w:rsidR="001C7A7F" w:rsidRDefault="001C7A7F" w:rsidP="00B25A78">
      <w:pPr>
        <w:spacing w:after="0"/>
      </w:pPr>
      <w:r>
        <w:separator/>
      </w:r>
    </w:p>
  </w:footnote>
  <w:footnote w:type="continuationSeparator" w:id="0">
    <w:p w14:paraId="6D5C26A2" w14:textId="77777777" w:rsidR="001C7A7F" w:rsidRDefault="001C7A7F"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17084"/>
    <w:rsid w:val="000229C8"/>
    <w:rsid w:val="00023C37"/>
    <w:rsid w:val="00031070"/>
    <w:rsid w:val="0003292C"/>
    <w:rsid w:val="00033641"/>
    <w:rsid w:val="0004460A"/>
    <w:rsid w:val="00051061"/>
    <w:rsid w:val="00051492"/>
    <w:rsid w:val="00056361"/>
    <w:rsid w:val="000672F7"/>
    <w:rsid w:val="000770AF"/>
    <w:rsid w:val="0008302F"/>
    <w:rsid w:val="00085012"/>
    <w:rsid w:val="000851E7"/>
    <w:rsid w:val="00092C99"/>
    <w:rsid w:val="00097166"/>
    <w:rsid w:val="000976D8"/>
    <w:rsid w:val="000A5F88"/>
    <w:rsid w:val="000B7031"/>
    <w:rsid w:val="000B7605"/>
    <w:rsid w:val="000B78DE"/>
    <w:rsid w:val="000B7A46"/>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5B7D"/>
    <w:rsid w:val="001077DF"/>
    <w:rsid w:val="00112FD3"/>
    <w:rsid w:val="001171E1"/>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C7A7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314F5"/>
    <w:rsid w:val="002326D6"/>
    <w:rsid w:val="0023326B"/>
    <w:rsid w:val="00241497"/>
    <w:rsid w:val="00261E96"/>
    <w:rsid w:val="002620BF"/>
    <w:rsid w:val="00263375"/>
    <w:rsid w:val="00264617"/>
    <w:rsid w:val="00266602"/>
    <w:rsid w:val="00266D60"/>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2F010B"/>
    <w:rsid w:val="00317DAA"/>
    <w:rsid w:val="00321630"/>
    <w:rsid w:val="00321656"/>
    <w:rsid w:val="00330A95"/>
    <w:rsid w:val="00331C1D"/>
    <w:rsid w:val="00336F3D"/>
    <w:rsid w:val="00337F7B"/>
    <w:rsid w:val="00347DC8"/>
    <w:rsid w:val="00351301"/>
    <w:rsid w:val="0037515F"/>
    <w:rsid w:val="0037524E"/>
    <w:rsid w:val="0038535A"/>
    <w:rsid w:val="00387D98"/>
    <w:rsid w:val="00390B17"/>
    <w:rsid w:val="00393F71"/>
    <w:rsid w:val="003A3DE2"/>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347AD"/>
    <w:rsid w:val="00640C03"/>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393C"/>
    <w:rsid w:val="007072C3"/>
    <w:rsid w:val="00711EEC"/>
    <w:rsid w:val="007122A8"/>
    <w:rsid w:val="0073682F"/>
    <w:rsid w:val="00737781"/>
    <w:rsid w:val="00747EC3"/>
    <w:rsid w:val="007547D4"/>
    <w:rsid w:val="007561DA"/>
    <w:rsid w:val="00757ACA"/>
    <w:rsid w:val="0076267C"/>
    <w:rsid w:val="00764096"/>
    <w:rsid w:val="007652C2"/>
    <w:rsid w:val="007662AB"/>
    <w:rsid w:val="00772580"/>
    <w:rsid w:val="00782E37"/>
    <w:rsid w:val="00784A4A"/>
    <w:rsid w:val="00791A37"/>
    <w:rsid w:val="00792507"/>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B79C9"/>
    <w:rsid w:val="008C1C91"/>
    <w:rsid w:val="008C2452"/>
    <w:rsid w:val="008C6933"/>
    <w:rsid w:val="008D2E62"/>
    <w:rsid w:val="008D36BB"/>
    <w:rsid w:val="008D4993"/>
    <w:rsid w:val="008E18E5"/>
    <w:rsid w:val="008E3DF4"/>
    <w:rsid w:val="008E62F4"/>
    <w:rsid w:val="008F1101"/>
    <w:rsid w:val="008F5389"/>
    <w:rsid w:val="008F60DD"/>
    <w:rsid w:val="009024A7"/>
    <w:rsid w:val="00902BBA"/>
    <w:rsid w:val="00903F1A"/>
    <w:rsid w:val="00906A16"/>
    <w:rsid w:val="00907595"/>
    <w:rsid w:val="00911FA9"/>
    <w:rsid w:val="009134AB"/>
    <w:rsid w:val="009140EB"/>
    <w:rsid w:val="009147D9"/>
    <w:rsid w:val="00914A91"/>
    <w:rsid w:val="009166E2"/>
    <w:rsid w:val="00916A72"/>
    <w:rsid w:val="009230D0"/>
    <w:rsid w:val="00923E4D"/>
    <w:rsid w:val="00936660"/>
    <w:rsid w:val="00946103"/>
    <w:rsid w:val="00946C50"/>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133E"/>
    <w:rsid w:val="009D2ABA"/>
    <w:rsid w:val="009D33AA"/>
    <w:rsid w:val="009E0EFF"/>
    <w:rsid w:val="009E1AE0"/>
    <w:rsid w:val="009E2254"/>
    <w:rsid w:val="009E764E"/>
    <w:rsid w:val="009F01C5"/>
    <w:rsid w:val="009F0AD3"/>
    <w:rsid w:val="009F421D"/>
    <w:rsid w:val="00A07013"/>
    <w:rsid w:val="00A1313B"/>
    <w:rsid w:val="00A15C9E"/>
    <w:rsid w:val="00A20621"/>
    <w:rsid w:val="00A23607"/>
    <w:rsid w:val="00A268B8"/>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5FB2"/>
    <w:rsid w:val="00AA6F92"/>
    <w:rsid w:val="00AB2252"/>
    <w:rsid w:val="00AB7821"/>
    <w:rsid w:val="00AC03F0"/>
    <w:rsid w:val="00AC2BA7"/>
    <w:rsid w:val="00AC51C3"/>
    <w:rsid w:val="00AD00CF"/>
    <w:rsid w:val="00AD2106"/>
    <w:rsid w:val="00AD3B42"/>
    <w:rsid w:val="00AD4FF7"/>
    <w:rsid w:val="00AD57BF"/>
    <w:rsid w:val="00AD5A31"/>
    <w:rsid w:val="00AD5D5E"/>
    <w:rsid w:val="00AE7179"/>
    <w:rsid w:val="00AF0DC6"/>
    <w:rsid w:val="00AF2057"/>
    <w:rsid w:val="00AF55DE"/>
    <w:rsid w:val="00B12C23"/>
    <w:rsid w:val="00B12E1F"/>
    <w:rsid w:val="00B20790"/>
    <w:rsid w:val="00B24618"/>
    <w:rsid w:val="00B25A78"/>
    <w:rsid w:val="00B372BB"/>
    <w:rsid w:val="00B44017"/>
    <w:rsid w:val="00B468D6"/>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136AB"/>
    <w:rsid w:val="00C17FD9"/>
    <w:rsid w:val="00C217B3"/>
    <w:rsid w:val="00C25F00"/>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F70"/>
    <w:rsid w:val="00DB470F"/>
    <w:rsid w:val="00DB596A"/>
    <w:rsid w:val="00DC45EE"/>
    <w:rsid w:val="00DC46CB"/>
    <w:rsid w:val="00DC5950"/>
    <w:rsid w:val="00DC6A96"/>
    <w:rsid w:val="00DC7C48"/>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2B9F"/>
    <w:rsid w:val="00EB7A27"/>
    <w:rsid w:val="00EC051E"/>
    <w:rsid w:val="00EC1BBF"/>
    <w:rsid w:val="00EC4B03"/>
    <w:rsid w:val="00EC6D1F"/>
    <w:rsid w:val="00EE46F7"/>
    <w:rsid w:val="00EE533F"/>
    <w:rsid w:val="00EF2CB3"/>
    <w:rsid w:val="00EF692F"/>
    <w:rsid w:val="00F10820"/>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A00EB"/>
    <w:rsid w:val="00FA1F9E"/>
    <w:rsid w:val="00FA2AAB"/>
    <w:rsid w:val="00FA4774"/>
    <w:rsid w:val="00FA4FCD"/>
    <w:rsid w:val="00FA7A51"/>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5FDA1-B647-4533-A074-2690B586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4046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4679</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2017-09-26T09:46:00Z</cp:lastPrinted>
  <dcterms:created xsi:type="dcterms:W3CDTF">2017-09-26T11:52:00Z</dcterms:created>
  <dcterms:modified xsi:type="dcterms:W3CDTF">2017-09-26T11:52:00Z</dcterms:modified>
</cp:coreProperties>
</file>