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A65D" w14:textId="39923707" w:rsidR="00194ACA" w:rsidRPr="00366C4C" w:rsidRDefault="00194ACA" w:rsidP="00194ACA">
      <w:pPr>
        <w:spacing w:after="0" w:line="240" w:lineRule="auto"/>
        <w:rPr>
          <w:rFonts w:ascii="Calibri" w:hAnsi="Calibri" w:cs="Calibri"/>
          <w:lang w:val="de-DE"/>
        </w:rPr>
      </w:pPr>
      <w:bookmarkStart w:id="0" w:name="_GoBack"/>
      <w:bookmarkEnd w:id="0"/>
      <w:r w:rsidRPr="00366C4C">
        <w:rPr>
          <w:rFonts w:ascii="Calibri" w:hAnsi="Calibri" w:cs="Calibri"/>
          <w:lang w:val="de-DE"/>
        </w:rPr>
        <w:t xml:space="preserve">Professor Dr. Dr. h.c. </w:t>
      </w:r>
      <w:proofErr w:type="spellStart"/>
      <w:r w:rsidR="007B719C">
        <w:rPr>
          <w:rFonts w:ascii="Calibri" w:hAnsi="Calibri" w:cs="Calibri"/>
          <w:lang w:val="de-DE"/>
        </w:rPr>
        <w:t>mult</w:t>
      </w:r>
      <w:proofErr w:type="spellEnd"/>
      <w:r w:rsidR="007B719C">
        <w:rPr>
          <w:rFonts w:ascii="Calibri" w:hAnsi="Calibri" w:cs="Calibri"/>
          <w:lang w:val="de-DE"/>
        </w:rPr>
        <w:t xml:space="preserve">. </w:t>
      </w:r>
      <w:r w:rsidRPr="00366C4C">
        <w:rPr>
          <w:rFonts w:ascii="Calibri" w:hAnsi="Calibri" w:cs="Calibri"/>
          <w:lang w:val="de-DE"/>
        </w:rPr>
        <w:t xml:space="preserve">Martin </w:t>
      </w:r>
      <w:proofErr w:type="spellStart"/>
      <w:r w:rsidRPr="00366C4C">
        <w:rPr>
          <w:rFonts w:ascii="Calibri" w:hAnsi="Calibri" w:cs="Calibri"/>
          <w:lang w:val="de-DE"/>
        </w:rPr>
        <w:t>Hrabĕ</w:t>
      </w:r>
      <w:proofErr w:type="spellEnd"/>
      <w:r w:rsidRPr="00366C4C">
        <w:rPr>
          <w:rFonts w:ascii="Calibri" w:hAnsi="Calibri" w:cs="Calibri"/>
          <w:lang w:val="de-DE"/>
        </w:rPr>
        <w:t xml:space="preserve"> de Angelis</w:t>
      </w:r>
    </w:p>
    <w:p w14:paraId="18820678" w14:textId="77777777" w:rsidR="00194ACA" w:rsidRPr="00366C4C" w:rsidRDefault="00194ACA" w:rsidP="00194ACA">
      <w:pPr>
        <w:spacing w:after="0" w:line="240" w:lineRule="auto"/>
        <w:rPr>
          <w:rFonts w:ascii="Calibri" w:hAnsi="Calibri" w:cs="Calibri"/>
          <w:lang w:val="de-DE"/>
        </w:rPr>
      </w:pPr>
      <w:r w:rsidRPr="00366C4C">
        <w:rPr>
          <w:rFonts w:ascii="Calibri" w:hAnsi="Calibri" w:cs="Calibri"/>
          <w:lang w:val="de-DE"/>
        </w:rPr>
        <w:t>Vorstand des Deutschen Zentrums für Diabetesforschung (DZD)</w:t>
      </w:r>
    </w:p>
    <w:p w14:paraId="4F3EE469" w14:textId="59CB492D" w:rsidR="00194ACA" w:rsidRPr="00366C4C" w:rsidRDefault="00194ACA" w:rsidP="00194ACA">
      <w:pPr>
        <w:spacing w:after="0" w:line="240" w:lineRule="auto"/>
        <w:rPr>
          <w:rFonts w:ascii="Calibri" w:hAnsi="Calibri" w:cs="Calibri"/>
          <w:lang w:val="de-DE"/>
        </w:rPr>
      </w:pPr>
      <w:r w:rsidRPr="00366C4C">
        <w:rPr>
          <w:rFonts w:ascii="Calibri" w:hAnsi="Calibri" w:cs="Calibri"/>
          <w:lang w:val="de-DE"/>
        </w:rPr>
        <w:t>Direktor des Instituts für Experimentelle Geneti</w:t>
      </w:r>
      <w:r w:rsidR="00C075E3">
        <w:rPr>
          <w:rFonts w:ascii="Calibri" w:hAnsi="Calibri" w:cs="Calibri"/>
          <w:lang w:val="de-DE"/>
        </w:rPr>
        <w:t>k am Helmholtz Zentrum München</w:t>
      </w:r>
      <w:r w:rsidRPr="00366C4C">
        <w:rPr>
          <w:rFonts w:ascii="Calibri" w:hAnsi="Calibri" w:cs="Calibri"/>
          <w:lang w:val="de-DE"/>
        </w:rPr>
        <w:br/>
        <w:t>Lehrstuhl für Experimentelle Genetik,</w:t>
      </w:r>
      <w:r w:rsidR="00C075E3">
        <w:rPr>
          <w:rFonts w:ascii="Calibri" w:hAnsi="Calibri" w:cs="Calibri"/>
          <w:lang w:val="de-DE"/>
        </w:rPr>
        <w:t xml:space="preserve"> Technische Universität München</w:t>
      </w:r>
      <w:r w:rsidRPr="00366C4C">
        <w:rPr>
          <w:rFonts w:ascii="Calibri" w:hAnsi="Calibri" w:cs="Calibri"/>
          <w:lang w:val="de-DE"/>
        </w:rPr>
        <w:t xml:space="preserve"> </w:t>
      </w:r>
    </w:p>
    <w:p w14:paraId="3ACD808A" w14:textId="77777777" w:rsidR="00194ACA" w:rsidRPr="00366C4C" w:rsidRDefault="00194ACA" w:rsidP="00194ACA">
      <w:pPr>
        <w:spacing w:after="0"/>
        <w:rPr>
          <w:rFonts w:ascii="Calibri" w:hAnsi="Calibri" w:cs="Calibri"/>
          <w:b/>
          <w:bCs/>
          <w:lang w:val="de-DE"/>
        </w:rPr>
      </w:pPr>
    </w:p>
    <w:p w14:paraId="78C8F34A" w14:textId="77777777" w:rsidR="00194ACA" w:rsidRPr="007B719C" w:rsidRDefault="00194ACA" w:rsidP="00194ACA">
      <w:pPr>
        <w:spacing w:after="0"/>
        <w:rPr>
          <w:rFonts w:ascii="Calibri" w:hAnsi="Calibri" w:cs="Calibri"/>
          <w:bCs/>
          <w:lang w:val="de-DE"/>
        </w:rPr>
      </w:pPr>
      <w:r w:rsidRPr="007B719C">
        <w:rPr>
          <w:rFonts w:ascii="Calibri" w:hAnsi="Calibri" w:cs="Calibri"/>
          <w:bCs/>
          <w:lang w:val="de-DE"/>
        </w:rPr>
        <w:t>Statement Pressekonferenz DGIM 6. Mai 2019</w:t>
      </w:r>
    </w:p>
    <w:p w14:paraId="502A50D2" w14:textId="77777777" w:rsidR="00D113B6" w:rsidRPr="00366C4C" w:rsidRDefault="00D113B6" w:rsidP="00D113B6">
      <w:pPr>
        <w:rPr>
          <w:rFonts w:ascii="Calibri" w:hAnsi="Calibri" w:cs="Calibri"/>
          <w:lang w:val="de-DE"/>
        </w:rPr>
      </w:pPr>
    </w:p>
    <w:p w14:paraId="026B7AB5" w14:textId="77777777" w:rsidR="00194ACA" w:rsidRPr="00366C4C" w:rsidRDefault="00194ACA" w:rsidP="00D113B6">
      <w:pPr>
        <w:rPr>
          <w:rFonts w:ascii="Calibri" w:hAnsi="Calibri" w:cs="Calibri"/>
          <w:b/>
          <w:lang w:val="de-DE"/>
        </w:rPr>
      </w:pPr>
      <w:r w:rsidRPr="00366C4C">
        <w:rPr>
          <w:rFonts w:ascii="Calibri" w:hAnsi="Calibri" w:cs="Calibri"/>
          <w:b/>
          <w:lang w:val="de-DE"/>
        </w:rPr>
        <w:t>Personalisierte Prävention von Diabetes – Relevanz der Subgruppen</w:t>
      </w:r>
    </w:p>
    <w:p w14:paraId="704F333D" w14:textId="66814267" w:rsidR="005D3898" w:rsidRPr="00366C4C" w:rsidRDefault="009F11ED" w:rsidP="00383760">
      <w:pPr>
        <w:rPr>
          <w:rFonts w:ascii="Calibri" w:hAnsi="Calibri" w:cs="Calibri"/>
          <w:lang w:val="de-DE"/>
        </w:rPr>
      </w:pPr>
      <w:r w:rsidRPr="00366C4C">
        <w:rPr>
          <w:rFonts w:ascii="Calibri" w:hAnsi="Calibri" w:cs="Calibri"/>
          <w:lang w:val="de-DE"/>
        </w:rPr>
        <w:t>Immer mehr Menschen in Deutschland erkranken an Diabetes. Derzeit leiden etwa 7 Mio. Menschen daran. Bis zum Jahr 2040 wird die Anzahl der Menschen mit Typ-2-Diabetes auf bis zu zwölf Millionen steigen. [1]</w:t>
      </w:r>
      <w:r w:rsidR="00383760" w:rsidRPr="00366C4C">
        <w:rPr>
          <w:rFonts w:ascii="Calibri" w:hAnsi="Calibri" w:cs="Calibri"/>
          <w:lang w:val="de-DE"/>
        </w:rPr>
        <w:t xml:space="preserve">. </w:t>
      </w:r>
      <w:r w:rsidR="007B719C" w:rsidRPr="007B719C">
        <w:rPr>
          <w:rFonts w:ascii="Calibri" w:hAnsi="Calibri" w:cs="Calibri"/>
          <w:lang w:val="de-DE"/>
        </w:rPr>
        <w:t xml:space="preserve">Die </w:t>
      </w:r>
      <w:proofErr w:type="spellStart"/>
      <w:r w:rsidR="007B719C" w:rsidRPr="007B719C">
        <w:rPr>
          <w:rFonts w:ascii="Calibri" w:hAnsi="Calibri" w:cs="Calibri"/>
          <w:lang w:val="de-DE"/>
        </w:rPr>
        <w:t>Exzessmortalität</w:t>
      </w:r>
      <w:proofErr w:type="spellEnd"/>
      <w:r w:rsidR="007B719C">
        <w:rPr>
          <w:rFonts w:ascii="Calibri" w:hAnsi="Calibri" w:cs="Calibri"/>
          <w:lang w:val="de-DE"/>
        </w:rPr>
        <w:t xml:space="preserve"> bei Diabetes ist hoch, jeder fünfte Deu</w:t>
      </w:r>
      <w:r w:rsidR="00A85AF7">
        <w:rPr>
          <w:rFonts w:ascii="Calibri" w:hAnsi="Calibri" w:cs="Calibri"/>
          <w:lang w:val="de-DE"/>
        </w:rPr>
        <w:t>tsche stirbt an Diabetes</w:t>
      </w:r>
      <w:r w:rsidR="007B719C">
        <w:rPr>
          <w:rFonts w:ascii="Calibri" w:hAnsi="Calibri" w:cs="Calibri"/>
          <w:lang w:val="de-DE"/>
        </w:rPr>
        <w:t xml:space="preserve"> [2]. </w:t>
      </w:r>
      <w:r w:rsidR="00383760" w:rsidRPr="00366C4C">
        <w:rPr>
          <w:rFonts w:ascii="Calibri" w:hAnsi="Calibri" w:cs="Calibri"/>
          <w:lang w:val="de-DE"/>
        </w:rPr>
        <w:t>Diese Zahlen machen deutlich, wie dringend neue wirksame Präventionsmaßnahmen und innovative Behandlungsformen benötigt werden.</w:t>
      </w:r>
    </w:p>
    <w:p w14:paraId="7E8D1F11" w14:textId="1DEAC8E1" w:rsidR="006B6373" w:rsidRDefault="00D113B6" w:rsidP="009C009E">
      <w:pPr>
        <w:rPr>
          <w:rFonts w:ascii="Calibri" w:hAnsi="Calibri" w:cs="Calibri"/>
          <w:color w:val="000000"/>
          <w:lang w:val="de-DE" w:eastAsia="de-DE"/>
        </w:rPr>
      </w:pPr>
      <w:r w:rsidRPr="00366C4C">
        <w:rPr>
          <w:rFonts w:ascii="Calibri" w:hAnsi="Calibri" w:cs="Calibri"/>
          <w:lang w:val="de-DE"/>
        </w:rPr>
        <w:t xml:space="preserve">Typ-2-Diabetes ist eine Erkrankung, die sich sehr heterogen </w:t>
      </w:r>
      <w:r w:rsidR="00282FDF" w:rsidRPr="00366C4C">
        <w:rPr>
          <w:rFonts w:ascii="Calibri" w:hAnsi="Calibri" w:cs="Calibri"/>
          <w:lang w:val="de-DE"/>
        </w:rPr>
        <w:t>manifestiert</w:t>
      </w:r>
      <w:r w:rsidRPr="00366C4C">
        <w:rPr>
          <w:rFonts w:ascii="Calibri" w:hAnsi="Calibri" w:cs="Calibri"/>
          <w:lang w:val="de-DE"/>
        </w:rPr>
        <w:t>.</w:t>
      </w:r>
      <w:r w:rsidR="009C009E">
        <w:rPr>
          <w:rFonts w:ascii="Calibri" w:hAnsi="Calibri" w:cs="Calibri"/>
          <w:lang w:val="de-DE"/>
        </w:rPr>
        <w:t xml:space="preserve"> </w:t>
      </w:r>
      <w:r w:rsidR="009C009E">
        <w:rPr>
          <w:rFonts w:ascii="Calibri" w:hAnsi="Calibri" w:cs="Calibri"/>
          <w:color w:val="000000"/>
          <w:lang w:val="de-DE" w:eastAsia="de-DE"/>
        </w:rPr>
        <w:t>Studien aus Skandinavien zeigen</w:t>
      </w:r>
      <w:r w:rsidR="00194ACA" w:rsidRPr="00366C4C">
        <w:rPr>
          <w:rFonts w:ascii="Calibri" w:hAnsi="Calibri" w:cs="Calibri"/>
          <w:color w:val="000000"/>
          <w:lang w:val="de-DE" w:eastAsia="de-DE"/>
        </w:rPr>
        <w:t>, dass wir es bei</w:t>
      </w:r>
      <w:r w:rsidR="00282FDF" w:rsidRPr="00366C4C">
        <w:rPr>
          <w:rFonts w:ascii="Calibri" w:hAnsi="Calibri" w:cs="Calibri"/>
          <w:color w:val="000000"/>
          <w:lang w:val="de-DE" w:eastAsia="de-DE"/>
        </w:rPr>
        <w:t>m</w:t>
      </w:r>
      <w:r w:rsidR="00194ACA" w:rsidRPr="00366C4C">
        <w:rPr>
          <w:rFonts w:ascii="Calibri" w:hAnsi="Calibri" w:cs="Calibri"/>
          <w:color w:val="000000"/>
          <w:lang w:val="de-DE" w:eastAsia="de-DE"/>
        </w:rPr>
        <w:t xml:space="preserve"> Typ-2-Diabetes mit </w:t>
      </w:r>
      <w:r w:rsidR="00513C29" w:rsidRPr="00366C4C">
        <w:rPr>
          <w:rFonts w:ascii="Calibri" w:hAnsi="Calibri" w:cs="Calibri"/>
          <w:color w:val="000000"/>
          <w:lang w:val="de-DE" w:eastAsia="de-DE"/>
        </w:rPr>
        <w:t>verschiedenen</w:t>
      </w:r>
      <w:r w:rsidR="00194ACA" w:rsidRPr="00366C4C">
        <w:rPr>
          <w:rFonts w:ascii="Calibri" w:hAnsi="Calibri" w:cs="Calibri"/>
          <w:color w:val="000000"/>
          <w:lang w:val="de-DE" w:eastAsia="de-DE"/>
        </w:rPr>
        <w:t xml:space="preserve"> Untertypen zu tun haben</w:t>
      </w:r>
      <w:r w:rsidR="00513C29" w:rsidRPr="00366C4C">
        <w:rPr>
          <w:rFonts w:ascii="Calibri" w:hAnsi="Calibri" w:cs="Calibri"/>
          <w:color w:val="000000"/>
          <w:lang w:val="de-DE" w:eastAsia="de-DE"/>
        </w:rPr>
        <w:t>, die unterschiedlich schwer verlaufen</w:t>
      </w:r>
      <w:r w:rsidR="00874F17">
        <w:rPr>
          <w:rFonts w:ascii="Calibri" w:hAnsi="Calibri" w:cs="Calibri"/>
          <w:color w:val="000000"/>
          <w:lang w:val="de-DE" w:eastAsia="de-DE"/>
        </w:rPr>
        <w:t xml:space="preserve"> </w:t>
      </w:r>
      <w:r w:rsidR="00C94599">
        <w:rPr>
          <w:rFonts w:ascii="Calibri" w:hAnsi="Calibri" w:cs="Calibri"/>
          <w:color w:val="000000"/>
          <w:lang w:val="de-DE" w:eastAsia="de-DE"/>
        </w:rPr>
        <w:t>[3</w:t>
      </w:r>
      <w:r w:rsidR="009F11ED" w:rsidRPr="00366C4C">
        <w:rPr>
          <w:rFonts w:ascii="Calibri" w:hAnsi="Calibri" w:cs="Calibri"/>
          <w:color w:val="000000"/>
          <w:lang w:val="de-DE" w:eastAsia="de-DE"/>
        </w:rPr>
        <w:t>,</w:t>
      </w:r>
      <w:r w:rsidR="00366C4C">
        <w:rPr>
          <w:rFonts w:ascii="Calibri" w:hAnsi="Calibri" w:cs="Calibri"/>
          <w:color w:val="000000"/>
          <w:lang w:val="de-DE" w:eastAsia="de-DE"/>
        </w:rPr>
        <w:t xml:space="preserve"> </w:t>
      </w:r>
      <w:r w:rsidR="00C94599">
        <w:rPr>
          <w:rFonts w:ascii="Calibri" w:hAnsi="Calibri" w:cs="Calibri"/>
          <w:color w:val="000000"/>
          <w:lang w:val="de-DE" w:eastAsia="de-DE"/>
        </w:rPr>
        <w:t>4</w:t>
      </w:r>
      <w:r w:rsidR="00282FDF" w:rsidRPr="00366C4C">
        <w:rPr>
          <w:rFonts w:ascii="Calibri" w:hAnsi="Calibri" w:cs="Calibri"/>
          <w:color w:val="000000"/>
          <w:lang w:val="de-DE" w:eastAsia="de-DE"/>
        </w:rPr>
        <w:t>]</w:t>
      </w:r>
      <w:r w:rsidR="005A2BC6">
        <w:rPr>
          <w:rFonts w:ascii="Calibri" w:hAnsi="Calibri" w:cs="Calibri"/>
          <w:color w:val="000000"/>
          <w:lang w:val="de-DE" w:eastAsia="de-DE"/>
        </w:rPr>
        <w:t xml:space="preserve">. </w:t>
      </w:r>
      <w:r w:rsidR="003F275D">
        <w:rPr>
          <w:rFonts w:ascii="Calibri" w:hAnsi="Calibri" w:cs="Calibri"/>
          <w:color w:val="000000"/>
          <w:lang w:val="de-DE" w:eastAsia="de-DE"/>
        </w:rPr>
        <w:t xml:space="preserve">Diese Untertypen konnten durch das </w:t>
      </w:r>
      <w:r w:rsidR="001310D4" w:rsidRPr="00366C4C">
        <w:rPr>
          <w:rFonts w:ascii="Calibri" w:hAnsi="Calibri" w:cs="Calibri"/>
          <w:lang w:val="de-DE"/>
        </w:rPr>
        <w:t>Deutschen Zentrum für Diabetesforschung</w:t>
      </w:r>
      <w:r w:rsidR="001310D4">
        <w:rPr>
          <w:rFonts w:ascii="Calibri" w:hAnsi="Calibri" w:cs="Calibri"/>
          <w:color w:val="000000"/>
          <w:lang w:val="de-DE" w:eastAsia="de-DE"/>
        </w:rPr>
        <w:t xml:space="preserve"> (DZD) </w:t>
      </w:r>
      <w:r w:rsidR="003F275D">
        <w:rPr>
          <w:rFonts w:ascii="Calibri" w:hAnsi="Calibri" w:cs="Calibri"/>
          <w:color w:val="000000"/>
          <w:lang w:val="de-DE" w:eastAsia="de-DE"/>
        </w:rPr>
        <w:t>in Analysen der German Diabete</w:t>
      </w:r>
      <w:r w:rsidR="00874F17">
        <w:rPr>
          <w:rFonts w:ascii="Calibri" w:hAnsi="Calibri" w:cs="Calibri"/>
          <w:color w:val="000000"/>
          <w:lang w:val="de-DE" w:eastAsia="de-DE"/>
        </w:rPr>
        <w:t>s Study (GDS) bestätigt werden</w:t>
      </w:r>
      <w:r w:rsidR="00874F17" w:rsidRPr="00370330">
        <w:rPr>
          <w:rFonts w:ascii="Calibri" w:hAnsi="Calibri" w:cs="Calibri"/>
          <w:color w:val="000000"/>
          <w:lang w:val="de-DE" w:eastAsia="de-DE"/>
        </w:rPr>
        <w:t xml:space="preserve">. Patienten, die an bestimmten Subtypen leiden, haben ein hohes Risiko für diabetische Folgeschäden. </w:t>
      </w:r>
      <w:r w:rsidR="006B6373" w:rsidRPr="00370330">
        <w:rPr>
          <w:rFonts w:ascii="Calibri" w:hAnsi="Calibri" w:cs="Calibri"/>
          <w:color w:val="000000"/>
          <w:lang w:val="de-DE" w:eastAsia="de-DE"/>
        </w:rPr>
        <w:t>Diese Ergebnisse machen auch deutlich wie</w:t>
      </w:r>
      <w:r w:rsidR="005A2BC6" w:rsidRPr="00370330">
        <w:rPr>
          <w:rFonts w:ascii="Calibri" w:hAnsi="Calibri" w:cs="Calibri"/>
          <w:color w:val="000000"/>
          <w:lang w:val="de-DE" w:eastAsia="de-DE"/>
        </w:rPr>
        <w:t xml:space="preserve"> wichtig </w:t>
      </w:r>
      <w:r w:rsidR="00874F17" w:rsidRPr="00370330">
        <w:rPr>
          <w:rFonts w:ascii="Calibri" w:hAnsi="Calibri" w:cs="Calibri"/>
          <w:color w:val="000000"/>
          <w:lang w:val="de-DE" w:eastAsia="de-DE"/>
        </w:rPr>
        <w:t xml:space="preserve">hier </w:t>
      </w:r>
      <w:r w:rsidR="005A2BC6" w:rsidRPr="00370330">
        <w:rPr>
          <w:rFonts w:ascii="Calibri" w:hAnsi="Calibri" w:cs="Calibri"/>
          <w:color w:val="000000"/>
          <w:lang w:val="de-DE" w:eastAsia="de-DE"/>
        </w:rPr>
        <w:t>eine gezielte Prävention von Dia</w:t>
      </w:r>
      <w:r w:rsidR="006B6373" w:rsidRPr="00370330">
        <w:rPr>
          <w:rFonts w:ascii="Calibri" w:hAnsi="Calibri" w:cs="Calibri"/>
          <w:color w:val="000000"/>
          <w:lang w:val="de-DE" w:eastAsia="de-DE"/>
        </w:rPr>
        <w:t xml:space="preserve">betes ist. </w:t>
      </w:r>
    </w:p>
    <w:p w14:paraId="532922B9" w14:textId="50DB4889" w:rsidR="00983F6E" w:rsidRPr="00983F6E" w:rsidRDefault="00983F6E" w:rsidP="009C009E">
      <w:pPr>
        <w:rPr>
          <w:rFonts w:ascii="Calibri" w:hAnsi="Calibri" w:cs="Calibri"/>
          <w:b/>
          <w:color w:val="000000"/>
          <w:lang w:val="de-DE" w:eastAsia="de-DE"/>
        </w:rPr>
      </w:pPr>
      <w:r w:rsidRPr="00983F6E">
        <w:rPr>
          <w:rFonts w:ascii="Calibri" w:hAnsi="Calibri" w:cs="Calibri"/>
          <w:b/>
          <w:color w:val="000000"/>
          <w:lang w:val="de-DE" w:eastAsia="de-DE"/>
        </w:rPr>
        <w:t>Unterschiedliche Subtypen bei Prädiabetes</w:t>
      </w:r>
      <w:r>
        <w:rPr>
          <w:rFonts w:ascii="Calibri" w:hAnsi="Calibri" w:cs="Calibri"/>
          <w:b/>
          <w:color w:val="000000"/>
          <w:lang w:val="de-DE" w:eastAsia="de-DE"/>
        </w:rPr>
        <w:t xml:space="preserve"> </w:t>
      </w:r>
    </w:p>
    <w:p w14:paraId="6DE9C7C1" w14:textId="5FA9A859" w:rsidR="00C8702A" w:rsidRDefault="009C009E" w:rsidP="009C009E">
      <w:pPr>
        <w:rPr>
          <w:rFonts w:ascii="Calibri" w:hAnsi="Calibri" w:cs="Calibri"/>
          <w:lang w:val="de-DE"/>
        </w:rPr>
      </w:pPr>
      <w:r w:rsidRPr="00370330">
        <w:rPr>
          <w:rFonts w:ascii="Calibri" w:hAnsi="Calibri" w:cs="Calibri"/>
          <w:color w:val="000000"/>
          <w:lang w:val="de-DE" w:eastAsia="de-DE"/>
        </w:rPr>
        <w:t xml:space="preserve">Aktuelle Studien des DZD zeigen, dass </w:t>
      </w:r>
      <w:r w:rsidR="005A2BC6" w:rsidRPr="00370330">
        <w:rPr>
          <w:rFonts w:ascii="Calibri" w:hAnsi="Calibri" w:cs="Calibri"/>
          <w:color w:val="000000"/>
          <w:lang w:val="de-DE" w:eastAsia="de-DE"/>
        </w:rPr>
        <w:t xml:space="preserve">es </w:t>
      </w:r>
      <w:r w:rsidR="00194ACA" w:rsidRPr="00370330">
        <w:rPr>
          <w:rFonts w:ascii="Calibri" w:hAnsi="Calibri" w:cs="Calibri"/>
          <w:lang w:val="de-DE"/>
        </w:rPr>
        <w:t>bereits beim Prädiabetes unterschiedliche Subgruppen gibt</w:t>
      </w:r>
      <w:r w:rsidR="00383760" w:rsidRPr="00370330">
        <w:rPr>
          <w:rFonts w:ascii="Calibri" w:hAnsi="Calibri" w:cs="Calibri"/>
          <w:lang w:val="de-DE"/>
        </w:rPr>
        <w:t xml:space="preserve">, die </w:t>
      </w:r>
      <w:r w:rsidR="00B333E1" w:rsidRPr="00370330">
        <w:rPr>
          <w:rFonts w:ascii="Calibri" w:hAnsi="Calibri" w:cs="Calibri"/>
          <w:lang w:val="de-DE"/>
        </w:rPr>
        <w:t xml:space="preserve">u.a. </w:t>
      </w:r>
      <w:r w:rsidR="00383760" w:rsidRPr="00370330">
        <w:rPr>
          <w:rFonts w:ascii="Calibri" w:hAnsi="Calibri" w:cs="Calibri"/>
          <w:lang w:val="de-DE"/>
        </w:rPr>
        <w:t>auch unterschiedlich auf Leben</w:t>
      </w:r>
      <w:r w:rsidR="00C94599" w:rsidRPr="00370330">
        <w:rPr>
          <w:rFonts w:ascii="Calibri" w:hAnsi="Calibri" w:cs="Calibri"/>
          <w:lang w:val="de-DE"/>
        </w:rPr>
        <w:t>sstilinterventionen reagieren [5</w:t>
      </w:r>
      <w:r w:rsidR="00383760" w:rsidRPr="00370330">
        <w:rPr>
          <w:rFonts w:ascii="Calibri" w:hAnsi="Calibri" w:cs="Calibri"/>
          <w:lang w:val="de-DE"/>
        </w:rPr>
        <w:t>]</w:t>
      </w:r>
      <w:r w:rsidR="00194ACA" w:rsidRPr="00370330">
        <w:rPr>
          <w:rFonts w:ascii="Calibri" w:hAnsi="Calibri" w:cs="Calibri"/>
          <w:lang w:val="de-DE"/>
        </w:rPr>
        <w:t xml:space="preserve">. </w:t>
      </w:r>
      <w:r w:rsidR="00C8702A" w:rsidRPr="00370330">
        <w:rPr>
          <w:rFonts w:ascii="Calibri" w:hAnsi="Calibri" w:cs="Calibri"/>
          <w:lang w:val="de-DE"/>
        </w:rPr>
        <w:t>Untersuchungen</w:t>
      </w:r>
      <w:r w:rsidR="00C8702A" w:rsidRPr="00366C4C">
        <w:rPr>
          <w:rFonts w:ascii="Calibri" w:hAnsi="Calibri" w:cs="Calibri"/>
          <w:lang w:val="de-DE"/>
        </w:rPr>
        <w:t xml:space="preserve"> </w:t>
      </w:r>
      <w:r w:rsidR="00383760" w:rsidRPr="00366C4C">
        <w:rPr>
          <w:rFonts w:ascii="Calibri" w:hAnsi="Calibri" w:cs="Calibri"/>
          <w:lang w:val="de-DE"/>
        </w:rPr>
        <w:t>weisen darauf hin</w:t>
      </w:r>
      <w:r w:rsidR="00C8702A" w:rsidRPr="00366C4C">
        <w:rPr>
          <w:rFonts w:ascii="Calibri" w:hAnsi="Calibri" w:cs="Calibri"/>
          <w:lang w:val="de-DE"/>
        </w:rPr>
        <w:t>, dass n</w:t>
      </w:r>
      <w:r w:rsidR="00282FDF" w:rsidRPr="00366C4C">
        <w:rPr>
          <w:rFonts w:ascii="Calibri" w:hAnsi="Calibri" w:cs="Calibri"/>
          <w:lang w:val="de-DE"/>
        </w:rPr>
        <w:t>icht jeder Prädiabeti</w:t>
      </w:r>
      <w:r w:rsidR="00C8702A" w:rsidRPr="00366C4C">
        <w:rPr>
          <w:rFonts w:ascii="Calibri" w:hAnsi="Calibri" w:cs="Calibri"/>
          <w:lang w:val="de-DE"/>
        </w:rPr>
        <w:t xml:space="preserve">ker das gleich hohe Risiko hat, später auch </w:t>
      </w:r>
      <w:r w:rsidR="00282FDF" w:rsidRPr="00366C4C">
        <w:rPr>
          <w:rFonts w:ascii="Calibri" w:hAnsi="Calibri" w:cs="Calibri"/>
          <w:lang w:val="de-DE"/>
        </w:rPr>
        <w:t>einen Diabetes zu entwickeln.</w:t>
      </w:r>
      <w:r>
        <w:rPr>
          <w:rFonts w:ascii="Calibri" w:hAnsi="Calibri" w:cs="Calibri"/>
          <w:strike/>
          <w:lang w:val="de-DE"/>
        </w:rPr>
        <w:t xml:space="preserve"> </w:t>
      </w:r>
      <w:r w:rsidR="00765717">
        <w:rPr>
          <w:rFonts w:ascii="Calibri" w:hAnsi="Calibri" w:cs="Calibri"/>
          <w:lang w:val="de-DE"/>
        </w:rPr>
        <w:t xml:space="preserve">Es </w:t>
      </w:r>
      <w:r w:rsidR="00366C4C" w:rsidRPr="00366C4C">
        <w:rPr>
          <w:rFonts w:ascii="Calibri" w:hAnsi="Calibri" w:cs="Calibri"/>
          <w:lang w:val="de-DE"/>
        </w:rPr>
        <w:t xml:space="preserve">gibt </w:t>
      </w:r>
      <w:r w:rsidR="00765717">
        <w:rPr>
          <w:rFonts w:ascii="Calibri" w:hAnsi="Calibri" w:cs="Calibri"/>
          <w:lang w:val="de-DE"/>
        </w:rPr>
        <w:t xml:space="preserve">vielmehr </w:t>
      </w:r>
      <w:r w:rsidR="00C8702A" w:rsidRPr="00366C4C">
        <w:rPr>
          <w:rFonts w:ascii="Calibri" w:hAnsi="Calibri" w:cs="Calibri"/>
          <w:lang w:val="de-DE"/>
        </w:rPr>
        <w:t>eine Hochrisikogruppe</w:t>
      </w:r>
      <w:r w:rsidR="00366C4C" w:rsidRPr="00366C4C">
        <w:rPr>
          <w:rFonts w:ascii="Calibri" w:hAnsi="Calibri" w:cs="Calibri"/>
          <w:lang w:val="de-DE"/>
        </w:rPr>
        <w:t>:</w:t>
      </w:r>
      <w:r w:rsidR="00C8702A" w:rsidRPr="00366C4C">
        <w:rPr>
          <w:rFonts w:ascii="Calibri" w:hAnsi="Calibri" w:cs="Calibri"/>
          <w:lang w:val="de-DE"/>
        </w:rPr>
        <w:t xml:space="preserve"> Bei Probanden, die</w:t>
      </w:r>
      <w:r w:rsidR="0047387A" w:rsidRPr="00366C4C">
        <w:rPr>
          <w:rFonts w:ascii="Calibri" w:hAnsi="Calibri" w:cs="Calibri"/>
          <w:lang w:val="de-DE"/>
        </w:rPr>
        <w:t xml:space="preserve"> an </w:t>
      </w:r>
      <w:r w:rsidR="00765717">
        <w:rPr>
          <w:rFonts w:ascii="Calibri" w:hAnsi="Calibri" w:cs="Calibri"/>
          <w:lang w:val="de-DE"/>
        </w:rPr>
        <w:t xml:space="preserve">einer </w:t>
      </w:r>
      <w:r w:rsidR="0047387A" w:rsidRPr="00366C4C">
        <w:rPr>
          <w:rFonts w:ascii="Calibri" w:hAnsi="Calibri" w:cs="Calibri"/>
          <w:lang w:val="de-DE"/>
        </w:rPr>
        <w:t>Fettleber</w:t>
      </w:r>
      <w:r w:rsidR="00765717">
        <w:rPr>
          <w:rFonts w:ascii="Calibri" w:hAnsi="Calibri" w:cs="Calibri"/>
          <w:lang w:val="de-DE"/>
        </w:rPr>
        <w:t xml:space="preserve"> mit</w:t>
      </w:r>
      <w:r w:rsidR="0047387A" w:rsidRPr="00366C4C">
        <w:rPr>
          <w:rFonts w:ascii="Calibri" w:hAnsi="Calibri" w:cs="Calibri"/>
          <w:lang w:val="de-DE"/>
        </w:rPr>
        <w:t xml:space="preserve"> Insulinresistenz </w:t>
      </w:r>
      <w:r w:rsidR="00765717">
        <w:rPr>
          <w:rFonts w:ascii="Calibri" w:hAnsi="Calibri" w:cs="Calibri"/>
          <w:lang w:val="de-DE"/>
        </w:rPr>
        <w:t>oder einer</w:t>
      </w:r>
      <w:r w:rsidR="0047387A" w:rsidRPr="00366C4C">
        <w:rPr>
          <w:rFonts w:ascii="Calibri" w:hAnsi="Calibri" w:cs="Calibri"/>
          <w:lang w:val="de-DE"/>
        </w:rPr>
        <w:t xml:space="preserve"> </w:t>
      </w:r>
      <w:r w:rsidR="00C8702A" w:rsidRPr="00366C4C">
        <w:rPr>
          <w:rFonts w:ascii="Calibri" w:hAnsi="Calibri" w:cs="Calibri"/>
          <w:lang w:val="de-DE"/>
        </w:rPr>
        <w:t>Insulin-Sekretion</w:t>
      </w:r>
      <w:r w:rsidR="00C90B84" w:rsidRPr="00366C4C">
        <w:rPr>
          <w:rFonts w:ascii="Calibri" w:hAnsi="Calibri" w:cs="Calibri"/>
          <w:lang w:val="de-DE"/>
        </w:rPr>
        <w:t>s</w:t>
      </w:r>
      <w:r w:rsidR="00C8702A" w:rsidRPr="00366C4C">
        <w:rPr>
          <w:rFonts w:ascii="Calibri" w:hAnsi="Calibri" w:cs="Calibri"/>
          <w:lang w:val="de-DE"/>
        </w:rPr>
        <w:t>störungen leiden, kommt es mit einer sehr hohen Wahrscheinlichkeit zu einer mani</w:t>
      </w:r>
      <w:r w:rsidR="005D3898" w:rsidRPr="00366C4C">
        <w:rPr>
          <w:rFonts w:ascii="Calibri" w:hAnsi="Calibri" w:cs="Calibri"/>
          <w:lang w:val="de-DE"/>
        </w:rPr>
        <w:t>festen Diabeteserkrankung. Zu</w:t>
      </w:r>
      <w:r w:rsidR="009F11ED" w:rsidRPr="00366C4C">
        <w:rPr>
          <w:rFonts w:ascii="Calibri" w:hAnsi="Calibri" w:cs="Calibri"/>
          <w:lang w:val="de-DE"/>
        </w:rPr>
        <w:t xml:space="preserve">dem ist das Risiko erhöht, </w:t>
      </w:r>
      <w:r w:rsidR="005D3898" w:rsidRPr="00366C4C">
        <w:rPr>
          <w:rFonts w:ascii="Calibri" w:hAnsi="Calibri" w:cs="Calibri"/>
          <w:lang w:val="de-DE"/>
        </w:rPr>
        <w:t xml:space="preserve">später </w:t>
      </w:r>
      <w:r w:rsidR="009F11ED" w:rsidRPr="00366C4C">
        <w:rPr>
          <w:rFonts w:ascii="Calibri" w:hAnsi="Calibri" w:cs="Calibri"/>
          <w:lang w:val="de-DE"/>
        </w:rPr>
        <w:t xml:space="preserve">auch </w:t>
      </w:r>
      <w:r w:rsidR="00C90B84" w:rsidRPr="00366C4C">
        <w:rPr>
          <w:rFonts w:ascii="Calibri" w:hAnsi="Calibri" w:cs="Calibri"/>
          <w:lang w:val="de-DE"/>
        </w:rPr>
        <w:t>Folge</w:t>
      </w:r>
      <w:r w:rsidR="005D3898" w:rsidRPr="00366C4C">
        <w:rPr>
          <w:rFonts w:ascii="Calibri" w:hAnsi="Calibri" w:cs="Calibri"/>
          <w:lang w:val="de-DE"/>
        </w:rPr>
        <w:t xml:space="preserve">erkrankungen auszubilden. </w:t>
      </w:r>
      <w:r w:rsidR="00C90B84" w:rsidRPr="00366C4C">
        <w:rPr>
          <w:rFonts w:ascii="Calibri" w:hAnsi="Calibri" w:cs="Calibri"/>
          <w:lang w:val="de-DE"/>
        </w:rPr>
        <w:t xml:space="preserve">Untersuchungen deuten darauf hin, dass eine </w:t>
      </w:r>
      <w:r w:rsidR="007B719C">
        <w:rPr>
          <w:rFonts w:ascii="Calibri" w:hAnsi="Calibri" w:cs="Calibri"/>
          <w:lang w:val="de-DE"/>
        </w:rPr>
        <w:t>intensive</w:t>
      </w:r>
      <w:r w:rsidR="001310D4">
        <w:rPr>
          <w:rFonts w:ascii="Calibri" w:hAnsi="Calibri" w:cs="Calibri"/>
          <w:lang w:val="de-DE"/>
        </w:rPr>
        <w:t xml:space="preserve"> </w:t>
      </w:r>
      <w:r w:rsidR="00C90B84" w:rsidRPr="00366C4C">
        <w:rPr>
          <w:rFonts w:ascii="Calibri" w:hAnsi="Calibri" w:cs="Calibri"/>
          <w:lang w:val="de-DE"/>
        </w:rPr>
        <w:t xml:space="preserve">Lebensstilintervention mit viel Bewegung und einer </w:t>
      </w:r>
      <w:r w:rsidR="001310D4" w:rsidRPr="00366C4C">
        <w:rPr>
          <w:rFonts w:ascii="Calibri" w:hAnsi="Calibri" w:cs="Calibri"/>
          <w:lang w:val="de-DE"/>
        </w:rPr>
        <w:t>nachhaltigen</w:t>
      </w:r>
      <w:r w:rsidR="00C90B84" w:rsidRPr="00366C4C">
        <w:rPr>
          <w:rFonts w:ascii="Calibri" w:hAnsi="Calibri" w:cs="Calibri"/>
          <w:lang w:val="de-DE"/>
        </w:rPr>
        <w:t xml:space="preserve"> begleitenden Beratung </w:t>
      </w:r>
      <w:r w:rsidR="00366C4C" w:rsidRPr="00366C4C">
        <w:rPr>
          <w:rFonts w:ascii="Calibri" w:hAnsi="Calibri" w:cs="Calibri"/>
          <w:lang w:val="de-DE"/>
        </w:rPr>
        <w:t xml:space="preserve">hier </w:t>
      </w:r>
      <w:r w:rsidR="00C90B84" w:rsidRPr="00366C4C">
        <w:rPr>
          <w:rFonts w:ascii="Calibri" w:hAnsi="Calibri" w:cs="Calibri"/>
          <w:lang w:val="de-DE"/>
        </w:rPr>
        <w:t>helfen</w:t>
      </w:r>
      <w:r w:rsidR="00064517" w:rsidRPr="00366C4C">
        <w:rPr>
          <w:rFonts w:ascii="Calibri" w:hAnsi="Calibri" w:cs="Calibri"/>
          <w:lang w:val="de-DE"/>
        </w:rPr>
        <w:t xml:space="preserve"> kann</w:t>
      </w:r>
      <w:r w:rsidR="00C90B84" w:rsidRPr="00366C4C">
        <w:rPr>
          <w:rFonts w:ascii="Calibri" w:hAnsi="Calibri" w:cs="Calibri"/>
          <w:lang w:val="de-DE"/>
        </w:rPr>
        <w:t xml:space="preserve">, den Ausbruch der Stoffwechselerkrankung </w:t>
      </w:r>
      <w:r w:rsidR="005A7D03" w:rsidRPr="00366C4C">
        <w:rPr>
          <w:rFonts w:ascii="Calibri" w:hAnsi="Calibri" w:cs="Calibri"/>
          <w:lang w:val="de-DE"/>
        </w:rPr>
        <w:t>hinauszuzögern</w:t>
      </w:r>
      <w:r w:rsidR="00C90B84" w:rsidRPr="00366C4C">
        <w:rPr>
          <w:rFonts w:ascii="Calibri" w:hAnsi="Calibri" w:cs="Calibri"/>
          <w:lang w:val="de-DE"/>
        </w:rPr>
        <w:t xml:space="preserve"> oder</w:t>
      </w:r>
      <w:r w:rsidR="00161684">
        <w:rPr>
          <w:rFonts w:ascii="Calibri" w:hAnsi="Calibri" w:cs="Calibri"/>
          <w:lang w:val="de-DE"/>
        </w:rPr>
        <w:t xml:space="preserve"> gar</w:t>
      </w:r>
      <w:r w:rsidR="00C90B84" w:rsidRPr="00366C4C">
        <w:rPr>
          <w:rFonts w:ascii="Calibri" w:hAnsi="Calibri" w:cs="Calibri"/>
          <w:lang w:val="de-DE"/>
        </w:rPr>
        <w:t xml:space="preserve"> zu vermeiden. </w:t>
      </w:r>
      <w:r w:rsidR="006A33F4" w:rsidRPr="00366C4C">
        <w:rPr>
          <w:rFonts w:ascii="Calibri" w:hAnsi="Calibri" w:cs="Calibri"/>
          <w:lang w:val="de-DE"/>
        </w:rPr>
        <w:t xml:space="preserve">Die </w:t>
      </w:r>
      <w:r w:rsidR="00366C4C" w:rsidRPr="00366C4C">
        <w:rPr>
          <w:rFonts w:ascii="Calibri" w:hAnsi="Calibri" w:cs="Calibri"/>
          <w:lang w:val="de-DE"/>
        </w:rPr>
        <w:t>Studien-</w:t>
      </w:r>
      <w:r w:rsidR="006A33F4" w:rsidRPr="00366C4C">
        <w:rPr>
          <w:rFonts w:ascii="Calibri" w:hAnsi="Calibri" w:cs="Calibri"/>
          <w:lang w:val="de-DE"/>
        </w:rPr>
        <w:t xml:space="preserve">Ergebnisse hat Prof. Dr. Andreas Fritsche (Institut für Diabetesforschung und Metabolische Erkrankungen des Helmholtz Zentrum München an der Eberhard-Karls-Universität Tübingen, DZD) gestern </w:t>
      </w:r>
      <w:r w:rsidR="00FE16E5" w:rsidRPr="00366C4C">
        <w:rPr>
          <w:rFonts w:ascii="Calibri" w:hAnsi="Calibri" w:cs="Calibri"/>
          <w:lang w:val="de-DE"/>
        </w:rPr>
        <w:t xml:space="preserve">in seinem Vortrag „Ergebnisse zu Hochrisikogruppen aus der Präventionsstudie PLIS“ </w:t>
      </w:r>
      <w:r w:rsidR="006A33F4" w:rsidRPr="00366C4C">
        <w:rPr>
          <w:rFonts w:ascii="Calibri" w:hAnsi="Calibri" w:cs="Calibri"/>
          <w:lang w:val="de-DE"/>
        </w:rPr>
        <w:t xml:space="preserve">auf der DGIM vorgestellt. </w:t>
      </w:r>
    </w:p>
    <w:p w14:paraId="0AAC497C" w14:textId="0A0C4B66" w:rsidR="00983F6E" w:rsidRPr="00983F6E" w:rsidRDefault="00983F6E" w:rsidP="009C009E">
      <w:pPr>
        <w:rPr>
          <w:rFonts w:ascii="Calibri" w:hAnsi="Calibri" w:cs="Calibri"/>
          <w:b/>
          <w:color w:val="000000"/>
          <w:lang w:val="de-DE" w:eastAsia="de-DE"/>
        </w:rPr>
      </w:pPr>
      <w:r w:rsidRPr="00983F6E">
        <w:rPr>
          <w:rFonts w:ascii="Calibri" w:hAnsi="Calibri" w:cs="Calibri"/>
          <w:b/>
          <w:lang w:val="de-DE"/>
        </w:rPr>
        <w:t>Digitalisierung ermöglicht, die Prädiktion und Prävention der Volkskrankh</w:t>
      </w:r>
      <w:r w:rsidR="00CE7AB2">
        <w:rPr>
          <w:rFonts w:ascii="Calibri" w:hAnsi="Calibri" w:cs="Calibri"/>
          <w:b/>
          <w:lang w:val="de-DE"/>
        </w:rPr>
        <w:t>eit Diabetes in einer</w:t>
      </w:r>
      <w:r w:rsidRPr="00983F6E">
        <w:rPr>
          <w:rFonts w:ascii="Calibri" w:hAnsi="Calibri" w:cs="Calibri"/>
          <w:b/>
          <w:lang w:val="de-DE"/>
        </w:rPr>
        <w:t xml:space="preserve"> neuen Dimension zu erforschen</w:t>
      </w:r>
    </w:p>
    <w:p w14:paraId="3CA11BF8" w14:textId="77777777" w:rsidR="007D53C8" w:rsidRPr="00366C4C" w:rsidRDefault="005D3898" w:rsidP="007D53C8">
      <w:pPr>
        <w:spacing w:after="0"/>
        <w:rPr>
          <w:rFonts w:ascii="Calibri" w:hAnsi="Calibri" w:cs="Calibri"/>
          <w:lang w:val="de-DE"/>
        </w:rPr>
      </w:pPr>
      <w:r w:rsidRPr="00366C4C">
        <w:rPr>
          <w:rFonts w:ascii="Calibri" w:hAnsi="Calibri" w:cs="Calibri"/>
          <w:color w:val="000000"/>
          <w:lang w:val="de-DE"/>
        </w:rPr>
        <w:t xml:space="preserve">Das DZD arbeitet daran, </w:t>
      </w:r>
      <w:r w:rsidR="009F11ED" w:rsidRPr="00366C4C">
        <w:rPr>
          <w:rFonts w:ascii="Calibri" w:hAnsi="Calibri" w:cs="Calibri"/>
          <w:color w:val="000000"/>
          <w:lang w:val="de-DE"/>
        </w:rPr>
        <w:t xml:space="preserve">weitere </w:t>
      </w:r>
      <w:r w:rsidRPr="00366C4C">
        <w:rPr>
          <w:rFonts w:ascii="Calibri" w:hAnsi="Calibri" w:cs="Calibri"/>
          <w:color w:val="000000"/>
          <w:lang w:val="de-DE"/>
        </w:rPr>
        <w:t xml:space="preserve">Subtypen </w:t>
      </w:r>
      <w:r w:rsidR="009F11ED" w:rsidRPr="00366C4C">
        <w:rPr>
          <w:rFonts w:ascii="Calibri" w:hAnsi="Calibri" w:cs="Calibri"/>
          <w:color w:val="000000"/>
          <w:lang w:val="de-DE"/>
        </w:rPr>
        <w:t>des Diabetes</w:t>
      </w:r>
      <w:r w:rsidR="00064517" w:rsidRPr="00366C4C">
        <w:rPr>
          <w:rFonts w:ascii="Calibri" w:hAnsi="Calibri" w:cs="Calibri"/>
          <w:color w:val="000000"/>
          <w:lang w:val="de-DE"/>
        </w:rPr>
        <w:t xml:space="preserve"> und des Prädiabetes</w:t>
      </w:r>
      <w:r w:rsidR="009F11ED" w:rsidRPr="00366C4C">
        <w:rPr>
          <w:rFonts w:ascii="Calibri" w:hAnsi="Calibri" w:cs="Calibri"/>
          <w:color w:val="000000"/>
          <w:lang w:val="de-DE"/>
        </w:rPr>
        <w:t xml:space="preserve"> </w:t>
      </w:r>
      <w:r w:rsidRPr="00366C4C">
        <w:rPr>
          <w:rFonts w:ascii="Calibri" w:hAnsi="Calibri" w:cs="Calibri"/>
          <w:color w:val="000000"/>
          <w:lang w:val="de-DE"/>
        </w:rPr>
        <w:t xml:space="preserve">zu identifizieren und dafür spezifische Präventionsansätze bzw. Therapien zu entwickeln. Dazu haben wir u. a. große Multicenter-Studien aufgelegt. Darüber hinaus verfügt das DZD über einen riesigen Datenschatz aus Kohorten, klinischen Studien, Bioproben, präklinischen Modellen, Untersuchungen an verschiedenen Standorten, Ergebnissen aus </w:t>
      </w:r>
      <w:proofErr w:type="spellStart"/>
      <w:r w:rsidRPr="00366C4C">
        <w:rPr>
          <w:rFonts w:ascii="Calibri" w:hAnsi="Calibri" w:cs="Calibri"/>
          <w:color w:val="000000"/>
          <w:lang w:val="de-DE"/>
        </w:rPr>
        <w:t>Omics</w:t>
      </w:r>
      <w:proofErr w:type="spellEnd"/>
      <w:r w:rsidRPr="00366C4C">
        <w:rPr>
          <w:rFonts w:ascii="Calibri" w:hAnsi="Calibri" w:cs="Calibri"/>
          <w:color w:val="000000"/>
          <w:lang w:val="de-DE"/>
        </w:rPr>
        <w:t xml:space="preserve">-Analysen sowie </w:t>
      </w:r>
      <w:proofErr w:type="spellStart"/>
      <w:r w:rsidRPr="00366C4C">
        <w:rPr>
          <w:rFonts w:ascii="Calibri" w:hAnsi="Calibri" w:cs="Calibri"/>
          <w:color w:val="000000"/>
          <w:lang w:val="de-DE"/>
        </w:rPr>
        <w:t>Geno</w:t>
      </w:r>
      <w:proofErr w:type="spellEnd"/>
      <w:r w:rsidRPr="00366C4C">
        <w:rPr>
          <w:rFonts w:ascii="Calibri" w:hAnsi="Calibri" w:cs="Calibri"/>
          <w:color w:val="000000"/>
          <w:lang w:val="de-DE"/>
        </w:rPr>
        <w:t xml:space="preserve">- und </w:t>
      </w:r>
      <w:proofErr w:type="spellStart"/>
      <w:r w:rsidRPr="00366C4C">
        <w:rPr>
          <w:rFonts w:ascii="Calibri" w:hAnsi="Calibri" w:cs="Calibri"/>
          <w:color w:val="000000"/>
          <w:lang w:val="de-DE"/>
        </w:rPr>
        <w:t>Phänotypisierungen</w:t>
      </w:r>
      <w:proofErr w:type="spellEnd"/>
      <w:r w:rsidRPr="00366C4C">
        <w:rPr>
          <w:rFonts w:ascii="Calibri" w:hAnsi="Calibri" w:cs="Calibri"/>
          <w:color w:val="000000"/>
          <w:lang w:val="de-DE"/>
        </w:rPr>
        <w:t xml:space="preserve">. In dem Projekt DZD-Connect führen wir die Forschungsdaten aus diesen heterogenen Quellen zusammen und analysieren sie mithilfe </w:t>
      </w:r>
      <w:r w:rsidRPr="00366C4C">
        <w:rPr>
          <w:rFonts w:ascii="Calibri" w:hAnsi="Calibri" w:cs="Calibri"/>
          <w:color w:val="000000"/>
          <w:lang w:val="de-DE"/>
        </w:rPr>
        <w:lastRenderedPageBreak/>
        <w:t xml:space="preserve">von innovativen IT-Technologien, um Muster zu erkennen – z. B. für Subtypen des Diabetes. </w:t>
      </w:r>
      <w:r w:rsidR="007D53C8" w:rsidRPr="00366C4C">
        <w:rPr>
          <w:rFonts w:ascii="Calibri" w:hAnsi="Calibri" w:cs="Calibri"/>
          <w:lang w:val="de-DE"/>
        </w:rPr>
        <w:t>Daraus versuchen wir in einem nächsten Schritt, Schlüsse für Diagnose und Therapie abzuleiten.</w:t>
      </w:r>
    </w:p>
    <w:p w14:paraId="0BBABF74" w14:textId="77777777" w:rsidR="005D3898" w:rsidRPr="00366C4C" w:rsidRDefault="005D3898" w:rsidP="005D3898">
      <w:pPr>
        <w:rPr>
          <w:rFonts w:ascii="Calibri" w:hAnsi="Calibri" w:cs="Calibri"/>
          <w:color w:val="000000"/>
          <w:lang w:val="de-DE"/>
        </w:rPr>
      </w:pPr>
    </w:p>
    <w:p w14:paraId="164F8E20" w14:textId="2BF51B7B" w:rsidR="007D53C8" w:rsidRPr="00366C4C" w:rsidRDefault="00161684" w:rsidP="007D53C8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Digitalisierung eröffnet</w:t>
      </w:r>
      <w:r w:rsidR="007D53C8" w:rsidRPr="00366C4C">
        <w:rPr>
          <w:rFonts w:ascii="Calibri" w:hAnsi="Calibri" w:cs="Calibri"/>
          <w:lang w:val="de-DE"/>
        </w:rPr>
        <w:t xml:space="preserve"> die Möglichkeit, die Prädiktion und Prävention der Volkskrankheit Diabetes in einer vollkommen neuen Dimension zu erforschen. Durch den Aufbau eines digitalen Diabetes-Präventionszentrums, kurz DDCP soll unter Einbeziehung großer Bevölkerungsgruppen, Gesundheits- und Forschungsdaten sowie mithilfe innovativer Informationstechnologien die Chance genutzt werden, Subtypen des Diabetes in der Bevölkerung frühzeitig zu erkennen und eine zielgerichtete personalisierte Prävention </w:t>
      </w:r>
      <w:r w:rsidR="00DA28DF">
        <w:rPr>
          <w:rFonts w:ascii="Calibri" w:hAnsi="Calibri" w:cs="Calibri"/>
          <w:lang w:val="de-DE"/>
        </w:rPr>
        <w:t>bzw.</w:t>
      </w:r>
      <w:r w:rsidR="007B719C">
        <w:rPr>
          <w:rFonts w:ascii="Calibri" w:hAnsi="Calibri" w:cs="Calibri"/>
          <w:lang w:val="de-DE"/>
        </w:rPr>
        <w:t xml:space="preserve"> </w:t>
      </w:r>
      <w:r w:rsidR="007D53C8" w:rsidRPr="00366C4C">
        <w:rPr>
          <w:rFonts w:ascii="Calibri" w:hAnsi="Calibri" w:cs="Calibri"/>
          <w:lang w:val="de-DE"/>
        </w:rPr>
        <w:t xml:space="preserve">Therapie zu </w:t>
      </w:r>
      <w:r w:rsidR="00366C4C" w:rsidRPr="00366C4C">
        <w:rPr>
          <w:rFonts w:ascii="Calibri" w:hAnsi="Calibri" w:cs="Calibri"/>
          <w:lang w:val="de-DE"/>
        </w:rPr>
        <w:t>entwickeln</w:t>
      </w:r>
      <w:r w:rsidR="00C94599">
        <w:rPr>
          <w:rFonts w:ascii="Calibri" w:hAnsi="Calibri" w:cs="Calibri"/>
          <w:lang w:val="de-DE"/>
        </w:rPr>
        <w:t>. [6</w:t>
      </w:r>
      <w:r w:rsidR="007D53C8" w:rsidRPr="00366C4C">
        <w:rPr>
          <w:rFonts w:ascii="Calibri" w:hAnsi="Calibri" w:cs="Calibri"/>
          <w:lang w:val="de-DE"/>
        </w:rPr>
        <w:t>]</w:t>
      </w:r>
    </w:p>
    <w:p w14:paraId="3B199D8D" w14:textId="752C114D" w:rsidR="007D53C8" w:rsidRPr="00366C4C" w:rsidRDefault="007D53C8" w:rsidP="007D53C8">
      <w:pPr>
        <w:rPr>
          <w:rFonts w:ascii="Calibri" w:hAnsi="Calibri" w:cs="Calibri"/>
          <w:lang w:val="de-DE"/>
        </w:rPr>
      </w:pPr>
    </w:p>
    <w:p w14:paraId="60BDF0E1" w14:textId="77692DCB" w:rsidR="00C8702A" w:rsidRPr="00D04B88" w:rsidRDefault="00D04B88" w:rsidP="00D113B6">
      <w:pPr>
        <w:rPr>
          <w:rFonts w:ascii="Calibri" w:hAnsi="Calibri" w:cs="Calibri"/>
          <w:b/>
          <w:lang w:val="de-DE"/>
        </w:rPr>
      </w:pPr>
      <w:r w:rsidRPr="00D04B88">
        <w:rPr>
          <w:rFonts w:ascii="Calibri" w:hAnsi="Calibri" w:cs="Calibri"/>
          <w:b/>
          <w:lang w:val="de-DE"/>
        </w:rPr>
        <w:t>Literatur</w:t>
      </w:r>
    </w:p>
    <w:p w14:paraId="7843912A" w14:textId="4A2F0788" w:rsidR="006A16BC" w:rsidRDefault="00366C4C" w:rsidP="00D113B6">
      <w:pPr>
        <w:rPr>
          <w:rFonts w:ascii="Calibri" w:hAnsi="Calibri" w:cs="Calibri"/>
          <w:lang w:val="en-GB"/>
        </w:rPr>
      </w:pPr>
      <w:r w:rsidRPr="00366C4C">
        <w:rPr>
          <w:rFonts w:ascii="Calibri" w:hAnsi="Calibri" w:cs="Calibri"/>
          <w:lang w:val="de-DE"/>
        </w:rPr>
        <w:t xml:space="preserve">1) </w:t>
      </w:r>
      <w:r w:rsidR="006A16BC" w:rsidRPr="00366C4C">
        <w:rPr>
          <w:rFonts w:ascii="Calibri" w:hAnsi="Calibri" w:cs="Calibri"/>
          <w:lang w:val="de-DE"/>
        </w:rPr>
        <w:t xml:space="preserve">Tönnies, </w:t>
      </w:r>
      <w:proofErr w:type="gramStart"/>
      <w:r w:rsidR="006A16BC" w:rsidRPr="00366C4C">
        <w:rPr>
          <w:rFonts w:ascii="Calibri" w:hAnsi="Calibri" w:cs="Calibri"/>
          <w:lang w:val="de-DE"/>
        </w:rPr>
        <w:t>T. ,</w:t>
      </w:r>
      <w:proofErr w:type="gramEnd"/>
      <w:r w:rsidR="006A16BC" w:rsidRPr="00366C4C">
        <w:rPr>
          <w:rFonts w:ascii="Calibri" w:hAnsi="Calibri" w:cs="Calibri"/>
          <w:lang w:val="de-DE"/>
        </w:rPr>
        <w:t xml:space="preserve"> </w:t>
      </w:r>
      <w:proofErr w:type="spellStart"/>
      <w:r w:rsidR="006A16BC" w:rsidRPr="00366C4C">
        <w:rPr>
          <w:rFonts w:ascii="Calibri" w:hAnsi="Calibri" w:cs="Calibri"/>
          <w:lang w:val="de-DE"/>
        </w:rPr>
        <w:t>Röckl</w:t>
      </w:r>
      <w:proofErr w:type="spellEnd"/>
      <w:r w:rsidR="006A16BC" w:rsidRPr="00366C4C">
        <w:rPr>
          <w:rFonts w:ascii="Calibri" w:hAnsi="Calibri" w:cs="Calibri"/>
          <w:lang w:val="de-DE"/>
        </w:rPr>
        <w:t>, S. , Hoyer, A. , Heidemann, C. , Baumert, J. , Du, Y. , S</w:t>
      </w:r>
      <w:r w:rsidRPr="00366C4C">
        <w:rPr>
          <w:rFonts w:ascii="Calibri" w:hAnsi="Calibri" w:cs="Calibri"/>
          <w:lang w:val="de-DE"/>
        </w:rPr>
        <w:t>cheidt‐</w:t>
      </w:r>
      <w:proofErr w:type="spellStart"/>
      <w:r w:rsidRPr="00366C4C">
        <w:rPr>
          <w:rFonts w:ascii="Calibri" w:hAnsi="Calibri" w:cs="Calibri"/>
          <w:lang w:val="de-DE"/>
        </w:rPr>
        <w:t>Nave</w:t>
      </w:r>
      <w:proofErr w:type="spellEnd"/>
      <w:r w:rsidRPr="00366C4C">
        <w:rPr>
          <w:rFonts w:ascii="Calibri" w:hAnsi="Calibri" w:cs="Calibri"/>
          <w:lang w:val="de-DE"/>
        </w:rPr>
        <w:t xml:space="preserve">, C. </w:t>
      </w:r>
      <w:proofErr w:type="spellStart"/>
      <w:r w:rsidRPr="00366C4C">
        <w:rPr>
          <w:rFonts w:ascii="Calibri" w:hAnsi="Calibri" w:cs="Calibri"/>
          <w:lang w:val="de-DE"/>
        </w:rPr>
        <w:t>and</w:t>
      </w:r>
      <w:proofErr w:type="spellEnd"/>
      <w:r w:rsidRPr="00366C4C">
        <w:rPr>
          <w:rFonts w:ascii="Calibri" w:hAnsi="Calibri" w:cs="Calibri"/>
          <w:lang w:val="de-DE"/>
        </w:rPr>
        <w:t xml:space="preserve"> </w:t>
      </w:r>
      <w:r w:rsidRPr="00366C4C">
        <w:rPr>
          <w:rFonts w:ascii="Calibri" w:hAnsi="Calibri" w:cs="Calibri"/>
          <w:b/>
          <w:lang w:val="de-DE"/>
        </w:rPr>
        <w:t>Brinks, R</w:t>
      </w:r>
      <w:r w:rsidRPr="00366C4C">
        <w:rPr>
          <w:rFonts w:ascii="Calibri" w:hAnsi="Calibri" w:cs="Calibri"/>
          <w:lang w:val="de-DE"/>
        </w:rPr>
        <w:t xml:space="preserve">. </w:t>
      </w:r>
      <w:r w:rsidR="006A16BC" w:rsidRPr="00366C4C">
        <w:rPr>
          <w:rFonts w:ascii="Calibri" w:hAnsi="Calibri" w:cs="Calibri"/>
          <w:lang w:val="de-DE"/>
        </w:rPr>
        <w:t xml:space="preserve"> </w:t>
      </w:r>
      <w:r w:rsidR="006A16BC" w:rsidRPr="00366C4C">
        <w:rPr>
          <w:rFonts w:ascii="Calibri" w:hAnsi="Calibri" w:cs="Calibri"/>
          <w:b/>
        </w:rPr>
        <w:t>Projected number of people with diagnosed Type 2 diabetes in Germany in 2040</w:t>
      </w:r>
      <w:r w:rsidR="006A16BC" w:rsidRPr="00366C4C">
        <w:rPr>
          <w:rFonts w:ascii="Calibri" w:hAnsi="Calibri" w:cs="Calibri"/>
        </w:rPr>
        <w:t xml:space="preserve">. </w:t>
      </w:r>
      <w:r w:rsidR="00B25A11">
        <w:rPr>
          <w:rFonts w:ascii="Calibri" w:hAnsi="Calibri" w:cs="Calibri"/>
        </w:rPr>
        <w:br/>
      </w:r>
      <w:proofErr w:type="spellStart"/>
      <w:r w:rsidRPr="007B719C">
        <w:rPr>
          <w:rFonts w:ascii="Calibri" w:hAnsi="Calibri" w:cs="Calibri"/>
          <w:lang w:val="en-GB"/>
        </w:rPr>
        <w:t>Diabet</w:t>
      </w:r>
      <w:proofErr w:type="spellEnd"/>
      <w:r w:rsidRPr="007B719C">
        <w:rPr>
          <w:rFonts w:ascii="Calibri" w:hAnsi="Calibri" w:cs="Calibri"/>
          <w:lang w:val="en-GB"/>
        </w:rPr>
        <w:t>. Med., 2019</w:t>
      </w:r>
      <w:r w:rsidR="00B25A11">
        <w:rPr>
          <w:rFonts w:ascii="Calibri" w:hAnsi="Calibri" w:cs="Calibri"/>
        </w:rPr>
        <w:br/>
      </w:r>
      <w:r w:rsidRPr="007B719C">
        <w:rPr>
          <w:rFonts w:ascii="Calibri" w:hAnsi="Calibri" w:cs="Calibri"/>
          <w:lang w:val="en-GB"/>
        </w:rPr>
        <w:t xml:space="preserve">DOI:  </w:t>
      </w:r>
      <w:hyperlink r:id="rId4" w:history="1">
        <w:r w:rsidR="00B25A11" w:rsidRPr="00414E19">
          <w:rPr>
            <w:rStyle w:val="Hyperlink"/>
            <w:rFonts w:ascii="Calibri" w:hAnsi="Calibri" w:cs="Calibri"/>
            <w:lang w:val="en-GB"/>
          </w:rPr>
          <w:t>https://doi.org/10.1111/dme.13902</w:t>
        </w:r>
      </w:hyperlink>
    </w:p>
    <w:p w14:paraId="3DF2AF84" w14:textId="77777777" w:rsidR="00370330" w:rsidRDefault="007B719C" w:rsidP="00370330">
      <w:pPr>
        <w:pStyle w:val="desc"/>
        <w:rPr>
          <w:rFonts w:ascii="Calibri" w:hAnsi="Calibri" w:cs="Calibri"/>
          <w:bCs/>
          <w:lang w:val="en-US"/>
        </w:rPr>
      </w:pPr>
      <w:r w:rsidRPr="007B719C">
        <w:rPr>
          <w:lang w:val="en-US"/>
        </w:rPr>
        <w:t xml:space="preserve">2) Jacobs E, Hoyer A, Brinks R, </w:t>
      </w:r>
      <w:proofErr w:type="spellStart"/>
      <w:r w:rsidRPr="007B719C">
        <w:rPr>
          <w:lang w:val="en-US"/>
        </w:rPr>
        <w:t>Kuss</w:t>
      </w:r>
      <w:proofErr w:type="spellEnd"/>
      <w:r w:rsidRPr="007B719C">
        <w:rPr>
          <w:lang w:val="en-US"/>
        </w:rPr>
        <w:t xml:space="preserve"> O, </w:t>
      </w:r>
      <w:proofErr w:type="spellStart"/>
      <w:r w:rsidRPr="007B719C">
        <w:rPr>
          <w:b/>
          <w:bCs/>
          <w:lang w:val="en-US"/>
        </w:rPr>
        <w:t>Rathmann</w:t>
      </w:r>
      <w:proofErr w:type="spellEnd"/>
      <w:r w:rsidRPr="007B719C">
        <w:rPr>
          <w:lang w:val="en-US"/>
        </w:rPr>
        <w:t xml:space="preserve"> W.</w:t>
      </w:r>
      <w:r>
        <w:rPr>
          <w:lang w:val="en-US"/>
        </w:rPr>
        <w:br/>
      </w:r>
      <w:r w:rsidR="001310D4" w:rsidRPr="001310D4">
        <w:rPr>
          <w:b/>
          <w:lang w:val="en-US"/>
        </w:rPr>
        <w:t>Burden of Mortality Attributable to Diagnosed Diabetes: A Nationwide Analysis Based on Claims Data From 65 Million People in Germany.</w:t>
      </w:r>
      <w:r w:rsidR="001310D4">
        <w:rPr>
          <w:b/>
          <w:lang w:val="en-US"/>
        </w:rPr>
        <w:br/>
      </w:r>
      <w:r w:rsidRPr="001310D4">
        <w:rPr>
          <w:rStyle w:val="jrnl"/>
          <w:lang w:val="en-US"/>
        </w:rPr>
        <w:t>Diabetes Care</w:t>
      </w:r>
      <w:r w:rsidR="001310D4" w:rsidRPr="001310D4">
        <w:rPr>
          <w:lang w:val="en-US"/>
        </w:rPr>
        <w:t>, 2017</w:t>
      </w:r>
      <w:r w:rsidR="001310D4" w:rsidRPr="001310D4">
        <w:rPr>
          <w:lang w:val="en-US"/>
        </w:rPr>
        <w:br/>
        <w:t>DOI: 10.2337/dc17-0954</w:t>
      </w:r>
      <w:r w:rsidR="00B25A11">
        <w:rPr>
          <w:lang w:val="en-US"/>
        </w:rPr>
        <w:br/>
      </w:r>
    </w:p>
    <w:p w14:paraId="5995DB09" w14:textId="2DF57E15" w:rsidR="00194ACA" w:rsidRPr="00370330" w:rsidRDefault="003A5A79" w:rsidP="00370330">
      <w:pPr>
        <w:pStyle w:val="desc"/>
        <w:rPr>
          <w:lang w:val="en-US"/>
        </w:rPr>
      </w:pPr>
      <w:r w:rsidRPr="00370330">
        <w:rPr>
          <w:rFonts w:ascii="Calibri" w:hAnsi="Calibri" w:cs="Calibri"/>
          <w:bCs/>
          <w:lang w:val="en-US"/>
        </w:rPr>
        <w:t>3</w:t>
      </w:r>
      <w:r w:rsidR="00194ACA" w:rsidRPr="00370330">
        <w:rPr>
          <w:rFonts w:ascii="Calibri" w:hAnsi="Calibri" w:cs="Calibri"/>
          <w:bCs/>
          <w:lang w:val="en-US"/>
        </w:rPr>
        <w:t>)</w:t>
      </w:r>
      <w:r w:rsidR="00194ACA" w:rsidRPr="00370330">
        <w:rPr>
          <w:rFonts w:ascii="Calibri" w:hAnsi="Calibri" w:cs="Calibri"/>
          <w:b/>
          <w:bCs/>
          <w:lang w:val="en-US"/>
        </w:rPr>
        <w:t xml:space="preserve"> </w:t>
      </w:r>
      <w:r w:rsidR="00194ACA" w:rsidRPr="00370330">
        <w:rPr>
          <w:rFonts w:ascii="Calibri" w:hAnsi="Calibri" w:cs="Calibri"/>
          <w:lang w:val="en-US"/>
        </w:rPr>
        <w:t xml:space="preserve">Emma </w:t>
      </w:r>
      <w:proofErr w:type="spellStart"/>
      <w:r w:rsidR="00194ACA" w:rsidRPr="00370330">
        <w:rPr>
          <w:rFonts w:ascii="Calibri" w:hAnsi="Calibri" w:cs="Calibri"/>
          <w:lang w:val="en-US"/>
        </w:rPr>
        <w:t>Ahlqvist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370330">
        <w:rPr>
          <w:rFonts w:ascii="Calibri" w:hAnsi="Calibri" w:cs="Calibri"/>
          <w:lang w:val="en-US"/>
        </w:rPr>
        <w:t>Petter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Storm, PhD, </w:t>
      </w:r>
      <w:proofErr w:type="spellStart"/>
      <w:r w:rsidR="00194ACA" w:rsidRPr="00370330">
        <w:rPr>
          <w:rFonts w:ascii="Calibri" w:hAnsi="Calibri" w:cs="Calibri"/>
          <w:lang w:val="en-US"/>
        </w:rPr>
        <w:t>Annemari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Käräjämäki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MD†, Mats </w:t>
      </w:r>
      <w:proofErr w:type="spellStart"/>
      <w:r w:rsidR="00194ACA" w:rsidRPr="00370330">
        <w:rPr>
          <w:rFonts w:ascii="Calibri" w:hAnsi="Calibri" w:cs="Calibri"/>
          <w:lang w:val="en-US"/>
        </w:rPr>
        <w:t>Martinell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MD†, </w:t>
      </w:r>
      <w:proofErr w:type="spellStart"/>
      <w:r w:rsidR="00194ACA" w:rsidRPr="00370330">
        <w:rPr>
          <w:rFonts w:ascii="Calibri" w:hAnsi="Calibri" w:cs="Calibri"/>
          <w:lang w:val="en-US"/>
        </w:rPr>
        <w:t>Mozhgan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Dorkhan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370330">
        <w:rPr>
          <w:rFonts w:ascii="Calibri" w:hAnsi="Calibri" w:cs="Calibri"/>
          <w:lang w:val="en-US"/>
        </w:rPr>
        <w:t>Annelie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Carlsson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370330">
        <w:rPr>
          <w:rFonts w:ascii="Calibri" w:hAnsi="Calibri" w:cs="Calibri"/>
          <w:lang w:val="en-US"/>
        </w:rPr>
        <w:t>Petter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Vikman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370330">
        <w:rPr>
          <w:rFonts w:ascii="Calibri" w:hAnsi="Calibri" w:cs="Calibri"/>
          <w:lang w:val="en-US"/>
        </w:rPr>
        <w:t>Rashmi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B Prasad, PhD, Dina Mansour Aly, MSc, Peter </w:t>
      </w:r>
      <w:proofErr w:type="spellStart"/>
      <w:r w:rsidR="00194ACA" w:rsidRPr="00370330">
        <w:rPr>
          <w:rFonts w:ascii="Calibri" w:hAnsi="Calibri" w:cs="Calibri"/>
          <w:lang w:val="en-US"/>
        </w:rPr>
        <w:t>Almgren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MSc, </w:t>
      </w:r>
      <w:proofErr w:type="spellStart"/>
      <w:r w:rsidR="00194ACA" w:rsidRPr="00370330">
        <w:rPr>
          <w:rFonts w:ascii="Calibri" w:hAnsi="Calibri" w:cs="Calibri"/>
          <w:lang w:val="en-US"/>
        </w:rPr>
        <w:t>Ylva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Wessman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MSc, </w:t>
      </w:r>
      <w:proofErr w:type="spellStart"/>
      <w:r w:rsidR="00194ACA" w:rsidRPr="00370330">
        <w:rPr>
          <w:rFonts w:ascii="Calibri" w:hAnsi="Calibri" w:cs="Calibri"/>
          <w:lang w:val="en-US"/>
        </w:rPr>
        <w:t>Nael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Shaat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Peter </w:t>
      </w:r>
      <w:proofErr w:type="spellStart"/>
      <w:r w:rsidR="00194ACA" w:rsidRPr="00370330">
        <w:rPr>
          <w:rFonts w:ascii="Calibri" w:hAnsi="Calibri" w:cs="Calibri"/>
          <w:lang w:val="en-US"/>
        </w:rPr>
        <w:t>Spégel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Prof </w:t>
      </w:r>
      <w:proofErr w:type="spellStart"/>
      <w:r w:rsidR="00194ACA" w:rsidRPr="00370330">
        <w:rPr>
          <w:rFonts w:ascii="Calibri" w:hAnsi="Calibri" w:cs="Calibri"/>
          <w:lang w:val="en-US"/>
        </w:rPr>
        <w:t>Hindrik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Mulder, PhD, </w:t>
      </w:r>
      <w:proofErr w:type="spellStart"/>
      <w:r w:rsidR="00194ACA" w:rsidRPr="00370330">
        <w:rPr>
          <w:rFonts w:ascii="Calibri" w:hAnsi="Calibri" w:cs="Calibri"/>
          <w:lang w:val="en-US"/>
        </w:rPr>
        <w:t>Eero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Lindholm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Prof </w:t>
      </w:r>
      <w:proofErr w:type="spellStart"/>
      <w:r w:rsidR="00194ACA" w:rsidRPr="00370330">
        <w:rPr>
          <w:rFonts w:ascii="Calibri" w:hAnsi="Calibri" w:cs="Calibri"/>
          <w:lang w:val="en-US"/>
        </w:rPr>
        <w:t>Olle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Melander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Ola Hansson, PhD, Ulf </w:t>
      </w:r>
      <w:proofErr w:type="spellStart"/>
      <w:r w:rsidR="00194ACA" w:rsidRPr="00370330">
        <w:rPr>
          <w:rFonts w:ascii="Calibri" w:hAnsi="Calibri" w:cs="Calibri"/>
          <w:lang w:val="en-US"/>
        </w:rPr>
        <w:t>Malmqvist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Prof </w:t>
      </w:r>
      <w:proofErr w:type="spellStart"/>
      <w:r w:rsidR="00194ACA" w:rsidRPr="00370330">
        <w:rPr>
          <w:rFonts w:ascii="Calibri" w:hAnsi="Calibri" w:cs="Calibri"/>
          <w:lang w:val="en-US"/>
        </w:rPr>
        <w:t>Åke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Lernmark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370330">
        <w:rPr>
          <w:rFonts w:ascii="Calibri" w:hAnsi="Calibri" w:cs="Calibri"/>
          <w:lang w:val="en-US"/>
        </w:rPr>
        <w:t>Kaj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Lahti, MD, Tom </w:t>
      </w:r>
      <w:proofErr w:type="spellStart"/>
      <w:r w:rsidR="00194ACA" w:rsidRPr="00370330">
        <w:rPr>
          <w:rFonts w:ascii="Calibri" w:hAnsi="Calibri" w:cs="Calibri"/>
          <w:lang w:val="en-US"/>
        </w:rPr>
        <w:t>Forsén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370330">
        <w:rPr>
          <w:rFonts w:ascii="Calibri" w:hAnsi="Calibri" w:cs="Calibri"/>
          <w:lang w:val="en-US"/>
        </w:rPr>
        <w:t>Tiinamaija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370330">
        <w:rPr>
          <w:rFonts w:ascii="Calibri" w:hAnsi="Calibri" w:cs="Calibri"/>
          <w:lang w:val="en-US"/>
        </w:rPr>
        <w:t>Tuomi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Anders H </w:t>
      </w:r>
      <w:proofErr w:type="spellStart"/>
      <w:r w:rsidR="00194ACA" w:rsidRPr="00370330">
        <w:rPr>
          <w:rFonts w:ascii="Calibri" w:hAnsi="Calibri" w:cs="Calibri"/>
          <w:lang w:val="en-US"/>
        </w:rPr>
        <w:t>Rosengren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, PhD, Prof </w:t>
      </w:r>
      <w:r w:rsidR="00194ACA" w:rsidRPr="00370330">
        <w:rPr>
          <w:rFonts w:ascii="Calibri" w:hAnsi="Calibri" w:cs="Calibri"/>
          <w:b/>
          <w:lang w:val="en-US"/>
        </w:rPr>
        <w:t xml:space="preserve">Leif </w:t>
      </w:r>
      <w:proofErr w:type="spellStart"/>
      <w:r w:rsidR="00194ACA" w:rsidRPr="00370330">
        <w:rPr>
          <w:rFonts w:ascii="Calibri" w:hAnsi="Calibri" w:cs="Calibri"/>
          <w:b/>
          <w:lang w:val="en-US"/>
        </w:rPr>
        <w:t>Groop</w:t>
      </w:r>
      <w:proofErr w:type="spellEnd"/>
      <w:r w:rsidR="00194ACA" w:rsidRPr="00370330">
        <w:rPr>
          <w:rFonts w:ascii="Calibri" w:hAnsi="Calibri" w:cs="Calibri"/>
          <w:lang w:val="en-US"/>
        </w:rPr>
        <w:t xml:space="preserve"> </w:t>
      </w:r>
    </w:p>
    <w:p w14:paraId="6500D836" w14:textId="77777777" w:rsidR="00161684" w:rsidRPr="00366C4C" w:rsidRDefault="00161684" w:rsidP="00194ACA">
      <w:pPr>
        <w:spacing w:after="0"/>
        <w:rPr>
          <w:rFonts w:ascii="Calibri" w:hAnsi="Calibri" w:cs="Calibri"/>
        </w:rPr>
      </w:pPr>
    </w:p>
    <w:p w14:paraId="6C7377B1" w14:textId="77777777" w:rsidR="00194ACA" w:rsidRPr="00366C4C" w:rsidRDefault="00194ACA" w:rsidP="00194ACA">
      <w:pPr>
        <w:spacing w:after="0"/>
        <w:rPr>
          <w:rFonts w:ascii="Calibri" w:hAnsi="Calibri" w:cs="Calibri"/>
          <w:bCs/>
        </w:rPr>
      </w:pPr>
      <w:r w:rsidRPr="00366C4C">
        <w:rPr>
          <w:rFonts w:ascii="Calibri" w:hAnsi="Calibri" w:cs="Calibri"/>
          <w:b/>
          <w:bCs/>
        </w:rPr>
        <w:t>Novel subgroups of adult-onset diabetes and their association with outcomes: a data-driven cluster analysis of six variables</w:t>
      </w:r>
      <w:r w:rsidRPr="00366C4C">
        <w:rPr>
          <w:rFonts w:ascii="Calibri" w:hAnsi="Calibri" w:cs="Calibri"/>
          <w:b/>
          <w:bCs/>
        </w:rPr>
        <w:br/>
      </w:r>
      <w:r w:rsidRPr="00366C4C">
        <w:rPr>
          <w:rFonts w:ascii="Calibri" w:hAnsi="Calibri" w:cs="Calibri"/>
          <w:bCs/>
        </w:rPr>
        <w:t>The Lancet Diabetes &amp; Endocrinology, 2018</w:t>
      </w:r>
    </w:p>
    <w:p w14:paraId="24C3A69B" w14:textId="77777777" w:rsidR="00194ACA" w:rsidRPr="00366C4C" w:rsidRDefault="00194ACA" w:rsidP="00194ACA">
      <w:pPr>
        <w:rPr>
          <w:rFonts w:ascii="Calibri" w:hAnsi="Calibri" w:cs="Calibri"/>
        </w:rPr>
      </w:pPr>
      <w:r w:rsidRPr="00366C4C">
        <w:rPr>
          <w:rFonts w:ascii="Calibri" w:hAnsi="Calibri" w:cs="Calibri"/>
        </w:rPr>
        <w:t xml:space="preserve">DOI: </w:t>
      </w:r>
      <w:hyperlink r:id="rId5" w:history="1">
        <w:r w:rsidRPr="00366C4C">
          <w:rPr>
            <w:rStyle w:val="Hyperlink"/>
            <w:rFonts w:ascii="Calibri" w:hAnsi="Calibri" w:cs="Calibri"/>
          </w:rPr>
          <w:t>https://doi.org/10.1016/S2213-8587(18)30051-2</w:t>
        </w:r>
      </w:hyperlink>
    </w:p>
    <w:p w14:paraId="00DB51F8" w14:textId="38911F8A" w:rsidR="00194ACA" w:rsidRDefault="00194ACA" w:rsidP="00194ACA">
      <w:pPr>
        <w:spacing w:after="0"/>
        <w:rPr>
          <w:rFonts w:ascii="Calibri" w:hAnsi="Calibri" w:cs="Calibri"/>
          <w:bCs/>
        </w:rPr>
      </w:pPr>
    </w:p>
    <w:p w14:paraId="32CC81F0" w14:textId="09B24602" w:rsidR="00282FDF" w:rsidRPr="007B719C" w:rsidRDefault="003A5A79" w:rsidP="00D113B6">
      <w:pPr>
        <w:rPr>
          <w:rFonts w:ascii="Calibri" w:hAnsi="Calibri" w:cs="Calibri"/>
          <w:b/>
          <w:shd w:val="clear" w:color="auto" w:fill="FFFFFF"/>
          <w:lang w:val="en-GB"/>
        </w:rPr>
      </w:pPr>
      <w:r>
        <w:rPr>
          <w:rFonts w:ascii="Calibri" w:hAnsi="Calibri" w:cs="Calibri"/>
          <w:lang w:val="en-GB"/>
        </w:rPr>
        <w:t>4</w:t>
      </w:r>
      <w:r w:rsidR="00282FDF" w:rsidRPr="007B719C">
        <w:rPr>
          <w:rFonts w:ascii="Calibri" w:hAnsi="Calibri" w:cs="Calibri"/>
          <w:lang w:val="en-GB"/>
        </w:rPr>
        <w:t xml:space="preserve">) </w:t>
      </w:r>
      <w:hyperlink r:id="rId6" w:history="1">
        <w:proofErr w:type="spellStart"/>
        <w:r w:rsidR="00282FDF" w:rsidRPr="007B719C">
          <w:rPr>
            <w:rStyle w:val="Hyperlink"/>
            <w:rFonts w:ascii="Calibri" w:hAnsi="Calibri" w:cs="Calibri"/>
            <w:color w:val="auto"/>
            <w:shd w:val="clear" w:color="auto" w:fill="FFFFFF"/>
            <w:lang w:val="en-GB"/>
          </w:rPr>
          <w:t>Stidsen</w:t>
        </w:r>
        <w:proofErr w:type="spellEnd"/>
        <w:r w:rsidR="00282FDF" w:rsidRPr="007B719C">
          <w:rPr>
            <w:rStyle w:val="Hyperlink"/>
            <w:rFonts w:ascii="Calibri" w:hAnsi="Calibri" w:cs="Calibri"/>
            <w:color w:val="auto"/>
            <w:shd w:val="clear" w:color="auto" w:fill="FFFFFF"/>
            <w:lang w:val="en-GB"/>
          </w:rPr>
          <w:t xml:space="preserve"> JV</w:t>
        </w:r>
      </w:hyperlink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"https://www.ncbi.nlm.nih.gov/pubmed/?term=Henriksen%20JE%5BAuthor%5D&amp;cauthor=true&amp;cauthor_uid=29697198"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Henriksen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JE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hyperlink r:id="rId7" w:history="1">
        <w:r w:rsidR="00282FDF" w:rsidRPr="007B719C">
          <w:rPr>
            <w:rStyle w:val="Hyperlink"/>
            <w:rFonts w:ascii="Calibri" w:hAnsi="Calibri" w:cs="Calibri"/>
            <w:color w:val="auto"/>
            <w:shd w:val="clear" w:color="auto" w:fill="FFFFFF"/>
            <w:lang w:val="en-GB"/>
          </w:rPr>
          <w:t>Olsen MH</w:t>
        </w:r>
      </w:hyperlink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hyperlink r:id="rId8" w:history="1">
        <w:r w:rsidR="00282FDF" w:rsidRPr="007B719C">
          <w:rPr>
            <w:rStyle w:val="Hyperlink"/>
            <w:rFonts w:ascii="Calibri" w:hAnsi="Calibri" w:cs="Calibri"/>
            <w:color w:val="auto"/>
            <w:shd w:val="clear" w:color="auto" w:fill="FFFFFF"/>
            <w:lang w:val="en-GB"/>
          </w:rPr>
          <w:t>Thomsen RW</w:t>
        </w:r>
      </w:hyperlink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hyperlink r:id="rId9" w:history="1">
        <w:r w:rsidR="00282FDF" w:rsidRPr="007B719C">
          <w:rPr>
            <w:rStyle w:val="Hyperlink"/>
            <w:rFonts w:ascii="Calibri" w:hAnsi="Calibri" w:cs="Calibri"/>
            <w:color w:val="auto"/>
            <w:shd w:val="clear" w:color="auto" w:fill="FFFFFF"/>
            <w:lang w:val="en-GB"/>
          </w:rPr>
          <w:t>Nielsen JS</w:t>
        </w:r>
      </w:hyperlink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"https://www.ncbi.nlm.nih.gov/pubmed/?term=Rungby%20J%5BAuthor%5D&amp;cauthor=true&amp;cauthor_uid=29697198"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Rungby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J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"https://www.ncbi.nlm.nih.gov/pubmed/?term=Ulrichsen%20SP%5BAuthor%5D&amp;cauthor=true&amp;cauthor_uid=29697198"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Ulrichsen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SP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"https://www.ncbi.nlm.nih.gov/pubmed/?term=Berencsi%20K%5BAuthor%5D&amp;cauthor=true&amp;cauthor_uid=29697198"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Berencsi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K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"https://www.ncbi.nlm.nih.gov/pubmed/?term=Kahlert%20JA%5BAuthor%5D&amp;cauthor=true&amp;cauthor_uid=29697198"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Kahlert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JA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"https://www.ncbi.nlm.nih.gov/pubmed/?term=Friborg%20SG%5BAuthor%5D&amp;cauthor=true&amp;cauthor_uid=29697198"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Friborg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SG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"https://www.ncbi.nlm.nih.gov/pubmed/?term=Brandslund%20I%5BAuthor%5D&amp;cauthor=true&amp;cauthor_uid=29697198"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Brandslund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I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hyperlink r:id="rId10" w:history="1">
        <w:r w:rsidR="00282FDF" w:rsidRPr="007B719C">
          <w:rPr>
            <w:rStyle w:val="Hyperlink"/>
            <w:rFonts w:ascii="Calibri" w:hAnsi="Calibri" w:cs="Calibri"/>
            <w:color w:val="auto"/>
            <w:shd w:val="clear" w:color="auto" w:fill="FFFFFF"/>
            <w:lang w:val="en-GB"/>
          </w:rPr>
          <w:t>Nielsen AA</w:t>
        </w:r>
      </w:hyperlink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hyperlink r:id="rId11" w:history="1">
        <w:r w:rsidR="00282FDF" w:rsidRPr="007B719C">
          <w:rPr>
            <w:rStyle w:val="Hyperlink"/>
            <w:rFonts w:ascii="Calibri" w:hAnsi="Calibri" w:cs="Calibri"/>
            <w:color w:val="auto"/>
            <w:shd w:val="clear" w:color="auto" w:fill="FFFFFF"/>
            <w:lang w:val="en-GB"/>
          </w:rPr>
          <w:t>Christiansen JS</w:t>
        </w:r>
      </w:hyperlink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"https://www.ncbi.nlm.nih.gov/pubmed/?term=S%C3%B8rensen%20HT%5BAuthor%5D&amp;cauthor=true&amp;cauthor_uid=29697198"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Sørensen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HT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proofErr w:type="spellStart"/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begin"/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instrText xml:space="preserve"> HYPERLINK "https://www.ncbi.nlm.nih.gov/pubmed/?term=Olesen%20TB%5BAuthor%5D&amp;cauthor=true&amp;cauthor_uid=29697198" </w:instrTex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separate"/>
      </w:r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>Olesen</w:t>
      </w:r>
      <w:proofErr w:type="spellEnd"/>
      <w:r w:rsidR="00282FDF" w:rsidRPr="007B719C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t xml:space="preserve"> TB</w:t>
      </w:r>
      <w:r w:rsidR="007F7547">
        <w:rPr>
          <w:rStyle w:val="Hyperlink"/>
          <w:rFonts w:ascii="Calibri" w:hAnsi="Calibri" w:cs="Calibri"/>
          <w:color w:val="auto"/>
          <w:shd w:val="clear" w:color="auto" w:fill="FFFFFF"/>
          <w:lang w:val="en-GB"/>
        </w:rPr>
        <w:fldChar w:fldCharType="end"/>
      </w:r>
      <w:r w:rsidR="00282FDF" w:rsidRPr="007B719C">
        <w:rPr>
          <w:rFonts w:ascii="Calibri" w:hAnsi="Calibri" w:cs="Calibri"/>
          <w:shd w:val="clear" w:color="auto" w:fill="FFFFFF"/>
          <w:lang w:val="en-GB"/>
        </w:rPr>
        <w:t>, </w:t>
      </w:r>
      <w:hyperlink r:id="rId12" w:history="1">
        <w:r w:rsidR="00282FDF" w:rsidRPr="007B719C">
          <w:rPr>
            <w:rStyle w:val="Hyperlink"/>
            <w:rFonts w:ascii="Calibri" w:hAnsi="Calibri" w:cs="Calibri"/>
            <w:b/>
            <w:color w:val="auto"/>
            <w:shd w:val="clear" w:color="auto" w:fill="FFFFFF"/>
            <w:lang w:val="en-GB"/>
          </w:rPr>
          <w:t>Beck-Nielsen H</w:t>
        </w:r>
      </w:hyperlink>
      <w:r w:rsidR="00282FDF" w:rsidRPr="007B719C">
        <w:rPr>
          <w:rFonts w:ascii="Calibri" w:hAnsi="Calibri" w:cs="Calibri"/>
          <w:b/>
          <w:shd w:val="clear" w:color="auto" w:fill="FFFFFF"/>
          <w:lang w:val="en-GB"/>
        </w:rPr>
        <w:t>.</w:t>
      </w:r>
    </w:p>
    <w:p w14:paraId="6AA1B511" w14:textId="77777777" w:rsidR="0047387A" w:rsidRPr="00366C4C" w:rsidRDefault="00282FDF" w:rsidP="0047387A">
      <w:pPr>
        <w:shd w:val="clear" w:color="auto" w:fill="FFFFFF"/>
        <w:spacing w:before="120" w:after="120" w:line="300" w:lineRule="atLeast"/>
        <w:outlineLvl w:val="0"/>
        <w:rPr>
          <w:rFonts w:ascii="Calibri" w:eastAsia="Times New Roman" w:hAnsi="Calibri" w:cs="Calibri"/>
          <w:b/>
          <w:bCs/>
          <w:color w:val="000000"/>
          <w:kern w:val="36"/>
        </w:rPr>
      </w:pPr>
      <w:r w:rsidRPr="00282FDF">
        <w:rPr>
          <w:rFonts w:ascii="Calibri" w:eastAsia="Times New Roman" w:hAnsi="Calibri" w:cs="Calibri"/>
          <w:b/>
          <w:bCs/>
          <w:color w:val="000000"/>
          <w:kern w:val="36"/>
        </w:rPr>
        <w:lastRenderedPageBreak/>
        <w:t>Pathophysiology-based phenotyping in type 2 diabetes:</w:t>
      </w:r>
      <w:r w:rsidR="0047387A" w:rsidRPr="00366C4C">
        <w:rPr>
          <w:rFonts w:ascii="Calibri" w:eastAsia="Times New Roman" w:hAnsi="Calibri" w:cs="Calibri"/>
          <w:b/>
          <w:bCs/>
          <w:color w:val="000000"/>
          <w:kern w:val="36"/>
        </w:rPr>
        <w:t xml:space="preserve"> A clinical classification tool</w:t>
      </w:r>
      <w:r w:rsidR="0047387A" w:rsidRPr="00366C4C">
        <w:rPr>
          <w:rFonts w:ascii="Calibri" w:eastAsia="Times New Roman" w:hAnsi="Calibri" w:cs="Calibri"/>
          <w:b/>
          <w:bCs/>
          <w:color w:val="000000"/>
          <w:kern w:val="36"/>
        </w:rPr>
        <w:br/>
        <w:t xml:space="preserve">Diabetes </w:t>
      </w:r>
      <w:proofErr w:type="spellStart"/>
      <w:r w:rsidR="0047387A" w:rsidRPr="00366C4C">
        <w:rPr>
          <w:rFonts w:ascii="Calibri" w:eastAsia="Times New Roman" w:hAnsi="Calibri" w:cs="Calibri"/>
          <w:b/>
          <w:bCs/>
          <w:color w:val="000000"/>
          <w:kern w:val="36"/>
        </w:rPr>
        <w:t>Metab</w:t>
      </w:r>
      <w:proofErr w:type="spellEnd"/>
      <w:r w:rsidR="0047387A" w:rsidRPr="00366C4C">
        <w:rPr>
          <w:rFonts w:ascii="Calibri" w:eastAsia="Times New Roman" w:hAnsi="Calibri" w:cs="Calibri"/>
          <w:b/>
          <w:bCs/>
          <w:color w:val="000000"/>
          <w:kern w:val="36"/>
        </w:rPr>
        <w:t xml:space="preserve"> Res Rev,. 2018 </w:t>
      </w:r>
      <w:r w:rsidR="0047387A" w:rsidRPr="00366C4C">
        <w:rPr>
          <w:rFonts w:ascii="Calibri" w:eastAsia="Times New Roman" w:hAnsi="Calibri" w:cs="Calibri"/>
          <w:b/>
          <w:bCs/>
          <w:color w:val="000000"/>
          <w:kern w:val="36"/>
        </w:rPr>
        <w:br/>
        <w:t>DOI: 10.1002/dmrr.3005</w:t>
      </w:r>
    </w:p>
    <w:p w14:paraId="30291BD4" w14:textId="77777777" w:rsidR="00366C4C" w:rsidRDefault="00366C4C" w:rsidP="0047387A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p w14:paraId="7C354457" w14:textId="653CE889" w:rsidR="0057377B" w:rsidRDefault="003A5A79" w:rsidP="001616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</w:t>
      </w:r>
      <w:r w:rsidR="00161684" w:rsidRPr="00161684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Böhm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A, Hoffmann C,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Irmler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M,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Schneeweiss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P,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Schnauder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G,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Sailer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C,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Schmid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V,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Hudemann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J,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Machann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J, Schick F,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Beckers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J,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Hrabě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de Angelis M, Staiger H, Fritsche A, Stefan N,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Nieß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AM, </w:t>
      </w:r>
      <w:proofErr w:type="spellStart"/>
      <w:r w:rsidR="00161684" w:rsidRPr="00161684">
        <w:rPr>
          <w:rFonts w:ascii="Calibri" w:eastAsia="Times New Roman" w:hAnsi="Calibri" w:cs="Calibri"/>
          <w:color w:val="000000"/>
        </w:rPr>
        <w:t>Häring</w:t>
      </w:r>
      <w:proofErr w:type="spellEnd"/>
      <w:r w:rsidR="00161684" w:rsidRPr="00161684">
        <w:rPr>
          <w:rFonts w:ascii="Calibri" w:eastAsia="Times New Roman" w:hAnsi="Calibri" w:cs="Calibri"/>
          <w:color w:val="000000"/>
        </w:rPr>
        <w:t xml:space="preserve"> HU, </w:t>
      </w:r>
      <w:r w:rsidR="00161684" w:rsidRPr="00161684">
        <w:rPr>
          <w:rFonts w:ascii="Calibri" w:eastAsia="Times New Roman" w:hAnsi="Calibri" w:cs="Calibri"/>
          <w:b/>
          <w:color w:val="000000"/>
        </w:rPr>
        <w:t>Weigert C.</w:t>
      </w:r>
      <w:r w:rsidR="00161684">
        <w:rPr>
          <w:rFonts w:ascii="Calibri" w:eastAsia="Times New Roman" w:hAnsi="Calibri" w:cs="Calibri"/>
          <w:color w:val="000000"/>
        </w:rPr>
        <w:br/>
      </w:r>
      <w:r w:rsidR="00161684" w:rsidRPr="00161684">
        <w:rPr>
          <w:rFonts w:ascii="Calibri" w:eastAsia="Times New Roman" w:hAnsi="Calibri" w:cs="Calibri"/>
          <w:b/>
          <w:color w:val="000000"/>
        </w:rPr>
        <w:t>TGF-β Contributes to Impaired Exercise Response by Suppression of Mitochondrial Key Regulators in Skeletal Muscle</w:t>
      </w:r>
      <w:r w:rsidR="00161684">
        <w:rPr>
          <w:rFonts w:ascii="Calibri" w:eastAsia="Times New Roman" w:hAnsi="Calibri" w:cs="Calibri"/>
          <w:b/>
          <w:color w:val="000000"/>
        </w:rPr>
        <w:br/>
      </w:r>
      <w:r w:rsidR="00161684">
        <w:rPr>
          <w:rFonts w:ascii="Calibri" w:eastAsia="Times New Roman" w:hAnsi="Calibri" w:cs="Calibri"/>
          <w:color w:val="000000"/>
        </w:rPr>
        <w:t>Diabetes,</w:t>
      </w:r>
      <w:r w:rsidR="00161684" w:rsidRPr="00161684">
        <w:rPr>
          <w:rFonts w:ascii="Calibri" w:eastAsia="Times New Roman" w:hAnsi="Calibri" w:cs="Calibri"/>
          <w:color w:val="000000"/>
        </w:rPr>
        <w:t xml:space="preserve"> 2016</w:t>
      </w:r>
      <w:r w:rsidR="0057377B">
        <w:rPr>
          <w:rFonts w:ascii="Calibri" w:eastAsia="Times New Roman" w:hAnsi="Calibri" w:cs="Calibri"/>
          <w:color w:val="000000"/>
        </w:rPr>
        <w:br/>
        <w:t>DOI: 10.2337/db15-1723</w:t>
      </w:r>
    </w:p>
    <w:p w14:paraId="4E734F7D" w14:textId="0284842D" w:rsidR="005375D2" w:rsidRPr="00366C4C" w:rsidRDefault="003A5A79" w:rsidP="00537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3A5A79">
        <w:rPr>
          <w:rFonts w:ascii="Calibri" w:hAnsi="Calibri" w:cs="Calibri"/>
          <w:color w:val="000000"/>
          <w:lang w:val="de-DE"/>
        </w:rPr>
        <w:t>6</w:t>
      </w:r>
      <w:r w:rsidR="005375D2" w:rsidRPr="00366C4C">
        <w:rPr>
          <w:rFonts w:ascii="Calibri" w:hAnsi="Calibri" w:cs="Calibri"/>
          <w:color w:val="000000"/>
          <w:lang w:val="de-DE"/>
        </w:rPr>
        <w:t xml:space="preserve">) </w:t>
      </w:r>
      <w:proofErr w:type="spellStart"/>
      <w:r w:rsidR="005375D2" w:rsidRPr="00366C4C">
        <w:rPr>
          <w:rFonts w:ascii="Calibri" w:hAnsi="Calibri" w:cs="Calibri"/>
          <w:lang w:val="de-DE"/>
        </w:rPr>
        <w:t>Jarasch</w:t>
      </w:r>
      <w:proofErr w:type="spellEnd"/>
      <w:r w:rsidR="002012AA">
        <w:rPr>
          <w:rFonts w:ascii="Calibri" w:hAnsi="Calibri" w:cs="Calibri"/>
          <w:lang w:val="de-DE"/>
        </w:rPr>
        <w:t xml:space="preserve"> A, </w:t>
      </w:r>
      <w:r w:rsidR="005375D2" w:rsidRPr="00366C4C">
        <w:rPr>
          <w:rFonts w:ascii="Calibri" w:hAnsi="Calibri" w:cs="Calibri"/>
          <w:lang w:val="de-DE"/>
        </w:rPr>
        <w:t xml:space="preserve">Glaser </w:t>
      </w:r>
      <w:proofErr w:type="gramStart"/>
      <w:r w:rsidR="002012AA">
        <w:rPr>
          <w:rFonts w:ascii="Calibri" w:hAnsi="Calibri" w:cs="Calibri"/>
          <w:lang w:val="de-DE"/>
        </w:rPr>
        <w:t>A,·</w:t>
      </w:r>
      <w:proofErr w:type="spellStart"/>
      <w:proofErr w:type="gramEnd"/>
      <w:r w:rsidR="005375D2" w:rsidRPr="00366C4C">
        <w:rPr>
          <w:rFonts w:ascii="Calibri" w:hAnsi="Calibri" w:cs="Calibri"/>
          <w:lang w:val="de-DE"/>
        </w:rPr>
        <w:t>Häring·</w:t>
      </w:r>
      <w:r w:rsidR="002012AA">
        <w:rPr>
          <w:rFonts w:ascii="Calibri" w:hAnsi="Calibri" w:cs="Calibri"/>
          <w:lang w:val="de-DE"/>
        </w:rPr>
        <w:t>H</w:t>
      </w:r>
      <w:proofErr w:type="spellEnd"/>
      <w:r w:rsidR="002012AA">
        <w:rPr>
          <w:rFonts w:ascii="Calibri" w:hAnsi="Calibri" w:cs="Calibri"/>
          <w:lang w:val="de-DE"/>
        </w:rPr>
        <w:t xml:space="preserve">, </w:t>
      </w:r>
      <w:r w:rsidR="005375D2" w:rsidRPr="00366C4C">
        <w:rPr>
          <w:rFonts w:ascii="Calibri" w:hAnsi="Calibri" w:cs="Calibri"/>
          <w:lang w:val="de-DE"/>
        </w:rPr>
        <w:t xml:space="preserve">Roden </w:t>
      </w:r>
      <w:r w:rsidR="002012AA">
        <w:rPr>
          <w:rFonts w:ascii="Calibri" w:hAnsi="Calibri" w:cs="Calibri"/>
          <w:lang w:val="de-DE"/>
        </w:rPr>
        <w:t>M, ·</w:t>
      </w:r>
      <w:r w:rsidR="005375D2" w:rsidRPr="00366C4C">
        <w:rPr>
          <w:rFonts w:ascii="Calibri" w:hAnsi="Calibri" w:cs="Calibri"/>
          <w:lang w:val="de-DE"/>
        </w:rPr>
        <w:t xml:space="preserve"> </w:t>
      </w:r>
      <w:proofErr w:type="spellStart"/>
      <w:r w:rsidR="005375D2" w:rsidRPr="00366C4C">
        <w:rPr>
          <w:rFonts w:ascii="Calibri" w:hAnsi="Calibri" w:cs="Calibri"/>
          <w:lang w:val="de-DE"/>
        </w:rPr>
        <w:t>Schürmann·</w:t>
      </w:r>
      <w:r w:rsidR="002012AA">
        <w:rPr>
          <w:rFonts w:ascii="Calibri" w:hAnsi="Calibri" w:cs="Calibri"/>
          <w:lang w:val="de-DE"/>
        </w:rPr>
        <w:t>A</w:t>
      </w:r>
      <w:proofErr w:type="spellEnd"/>
      <w:r w:rsidR="002012AA">
        <w:rPr>
          <w:rFonts w:ascii="Calibri" w:hAnsi="Calibri" w:cs="Calibri"/>
          <w:lang w:val="de-DE"/>
        </w:rPr>
        <w:t xml:space="preserve">,  </w:t>
      </w:r>
      <w:proofErr w:type="spellStart"/>
      <w:r w:rsidR="005375D2" w:rsidRPr="00366C4C">
        <w:rPr>
          <w:rFonts w:ascii="Calibri" w:hAnsi="Calibri" w:cs="Calibri"/>
          <w:lang w:val="de-DE"/>
        </w:rPr>
        <w:t>Solimena·</w:t>
      </w:r>
      <w:r w:rsidR="002012AA">
        <w:rPr>
          <w:rFonts w:ascii="Calibri" w:hAnsi="Calibri" w:cs="Calibri"/>
          <w:lang w:val="de-DE"/>
        </w:rPr>
        <w:t>M</w:t>
      </w:r>
      <w:proofErr w:type="spellEnd"/>
      <w:r w:rsidR="002012AA">
        <w:rPr>
          <w:rFonts w:ascii="Calibri" w:hAnsi="Calibri" w:cs="Calibri"/>
          <w:lang w:val="de-DE"/>
        </w:rPr>
        <w:t xml:space="preserve">, </w:t>
      </w:r>
    </w:p>
    <w:p w14:paraId="0BA21770" w14:textId="014576ED" w:rsidR="005375D2" w:rsidRPr="00366C4C" w:rsidRDefault="002012AA" w:rsidP="003A5A79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Theiss· F,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Tschöp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M, ·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Wess</w:t>
      </w:r>
      <w:r w:rsidR="005375D2" w:rsidRPr="00366C4C">
        <w:rPr>
          <w:rFonts w:ascii="Calibri" w:hAnsi="Calibri" w:cs="Calibri"/>
          <w:sz w:val="22"/>
          <w:szCs w:val="22"/>
          <w:lang w:val="de-DE"/>
        </w:rPr>
        <w:t>·</w:t>
      </w:r>
      <w:r>
        <w:rPr>
          <w:rFonts w:ascii="Calibri" w:hAnsi="Calibri" w:cs="Calibri"/>
          <w:sz w:val="22"/>
          <w:szCs w:val="22"/>
          <w:lang w:val="de-DE"/>
        </w:rPr>
        <w:t>G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5375D2" w:rsidRPr="00366C4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57377B">
        <w:rPr>
          <w:rFonts w:ascii="Calibri" w:hAnsi="Calibri" w:cs="Calibri"/>
          <w:b/>
          <w:sz w:val="22"/>
          <w:szCs w:val="22"/>
          <w:lang w:val="de-DE"/>
        </w:rPr>
        <w:t>Hrabe</w:t>
      </w:r>
      <w:proofErr w:type="spellEnd"/>
      <w:r w:rsidR="00C94599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57377B">
        <w:rPr>
          <w:rFonts w:ascii="Calibri" w:hAnsi="Calibri" w:cs="Calibri"/>
          <w:b/>
          <w:sz w:val="22"/>
          <w:szCs w:val="22"/>
          <w:lang w:val="de-DE"/>
        </w:rPr>
        <w:t>de Angelis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 M</w:t>
      </w:r>
      <w:r w:rsidR="003A5A79">
        <w:rPr>
          <w:rFonts w:ascii="Calibri" w:hAnsi="Calibri" w:cs="Calibri"/>
          <w:color w:val="000000"/>
          <w:sz w:val="22"/>
          <w:szCs w:val="22"/>
          <w:lang w:val="de-DE"/>
        </w:rPr>
        <w:br/>
      </w:r>
      <w:r w:rsidR="005375D2" w:rsidRPr="00366C4C">
        <w:rPr>
          <w:rFonts w:ascii="Calibri" w:hAnsi="Calibri" w:cs="Calibri"/>
          <w:b/>
          <w:color w:val="000000"/>
          <w:sz w:val="22"/>
          <w:szCs w:val="22"/>
          <w:lang w:val="de-DE"/>
        </w:rPr>
        <w:t>Mit Big Data zur personalisierten Diabetesprävention</w:t>
      </w:r>
      <w:r w:rsidR="003A5A79">
        <w:rPr>
          <w:rFonts w:ascii="Calibri" w:hAnsi="Calibri" w:cs="Calibri"/>
          <w:color w:val="000000"/>
          <w:sz w:val="22"/>
          <w:szCs w:val="22"/>
          <w:lang w:val="de-DE"/>
        </w:rPr>
        <w:br/>
      </w:r>
      <w:proofErr w:type="spellStart"/>
      <w:r w:rsidR="005375D2" w:rsidRPr="00366C4C">
        <w:rPr>
          <w:rFonts w:ascii="Calibri" w:hAnsi="Calibri" w:cs="Calibri"/>
          <w:color w:val="000000"/>
          <w:sz w:val="22"/>
          <w:szCs w:val="22"/>
          <w:lang w:val="de-DE"/>
        </w:rPr>
        <w:t>Diabetologe</w:t>
      </w:r>
      <w:proofErr w:type="spellEnd"/>
      <w:r w:rsidR="005375D2" w:rsidRPr="00366C4C">
        <w:rPr>
          <w:rFonts w:ascii="Calibri" w:hAnsi="Calibri" w:cs="Calibri"/>
          <w:color w:val="000000"/>
          <w:sz w:val="22"/>
          <w:szCs w:val="22"/>
          <w:lang w:val="de-DE"/>
        </w:rPr>
        <w:t>, 2018</w:t>
      </w:r>
    </w:p>
    <w:p w14:paraId="6469D570" w14:textId="77777777" w:rsidR="005375D2" w:rsidRPr="009C009E" w:rsidRDefault="005375D2" w:rsidP="005375D2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C009E">
        <w:rPr>
          <w:rFonts w:ascii="Calibri" w:hAnsi="Calibri" w:cs="Calibri"/>
          <w:color w:val="000000"/>
          <w:sz w:val="22"/>
          <w:szCs w:val="22"/>
        </w:rPr>
        <w:t xml:space="preserve">DOI: </w:t>
      </w:r>
      <w:hyperlink r:id="rId13" w:history="1">
        <w:r w:rsidR="00161684" w:rsidRPr="009C009E">
          <w:rPr>
            <w:rStyle w:val="Hyperlink"/>
            <w:rFonts w:ascii="Calibri" w:hAnsi="Calibri" w:cs="Calibri"/>
            <w:sz w:val="22"/>
            <w:szCs w:val="22"/>
          </w:rPr>
          <w:t>https://doi.org/10.1007/s11428-018-0384-1</w:t>
        </w:r>
      </w:hyperlink>
    </w:p>
    <w:p w14:paraId="4B2E1AE7" w14:textId="77777777" w:rsidR="00161684" w:rsidRPr="009C009E" w:rsidRDefault="00161684" w:rsidP="005375D2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161684" w:rsidRPr="009C0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B6"/>
    <w:rsid w:val="00014328"/>
    <w:rsid w:val="00064517"/>
    <w:rsid w:val="001310D4"/>
    <w:rsid w:val="00161684"/>
    <w:rsid w:val="00194ACA"/>
    <w:rsid w:val="002012AA"/>
    <w:rsid w:val="00282FDF"/>
    <w:rsid w:val="00366C4C"/>
    <w:rsid w:val="00370330"/>
    <w:rsid w:val="00383760"/>
    <w:rsid w:val="003A5A79"/>
    <w:rsid w:val="003F275D"/>
    <w:rsid w:val="004047C1"/>
    <w:rsid w:val="0047387A"/>
    <w:rsid w:val="00477BA8"/>
    <w:rsid w:val="0049633D"/>
    <w:rsid w:val="00513C29"/>
    <w:rsid w:val="005375D2"/>
    <w:rsid w:val="0057377B"/>
    <w:rsid w:val="005A2BC6"/>
    <w:rsid w:val="005A7D03"/>
    <w:rsid w:val="005D3898"/>
    <w:rsid w:val="006A16BC"/>
    <w:rsid w:val="006A33F4"/>
    <w:rsid w:val="006B6373"/>
    <w:rsid w:val="00765717"/>
    <w:rsid w:val="00793DA9"/>
    <w:rsid w:val="007B719C"/>
    <w:rsid w:val="007D53C8"/>
    <w:rsid w:val="007F7547"/>
    <w:rsid w:val="00874F17"/>
    <w:rsid w:val="00983F6E"/>
    <w:rsid w:val="009C009E"/>
    <w:rsid w:val="009F11ED"/>
    <w:rsid w:val="00A85AF7"/>
    <w:rsid w:val="00B25A11"/>
    <w:rsid w:val="00B333E1"/>
    <w:rsid w:val="00C075E3"/>
    <w:rsid w:val="00C5750C"/>
    <w:rsid w:val="00C8702A"/>
    <w:rsid w:val="00C90B84"/>
    <w:rsid w:val="00C94599"/>
    <w:rsid w:val="00CE7AB2"/>
    <w:rsid w:val="00D04B88"/>
    <w:rsid w:val="00D113B6"/>
    <w:rsid w:val="00DA28DF"/>
    <w:rsid w:val="00FA3B8B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700C9"/>
  <w15:chartTrackingRefBased/>
  <w15:docId w15:val="{7F9913F5-FD49-43A7-A80E-17BBAE85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6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38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4ACA"/>
    <w:rPr>
      <w:color w:val="18796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2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38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47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6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7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7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7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7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7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717"/>
    <w:rPr>
      <w:rFonts w:ascii="Segoe UI" w:hAnsi="Segoe UI" w:cs="Segoe UI"/>
      <w:sz w:val="18"/>
      <w:szCs w:val="18"/>
    </w:rPr>
  </w:style>
  <w:style w:type="paragraph" w:customStyle="1" w:styleId="Titel1">
    <w:name w:val="Titel1"/>
    <w:basedOn w:val="Standard"/>
    <w:rsid w:val="0076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sc">
    <w:name w:val="desc"/>
    <w:basedOn w:val="Standard"/>
    <w:rsid w:val="0076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tails">
    <w:name w:val="details"/>
    <w:basedOn w:val="Standard"/>
    <w:rsid w:val="0076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jrnl">
    <w:name w:val="jrnl"/>
    <w:basedOn w:val="Absatz-Standardschriftart"/>
    <w:rsid w:val="0076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homsen%20RW%5BAuthor%5D&amp;cauthor=true&amp;cauthor_uid=29697198" TargetMode="External"/><Relationship Id="rId13" Type="http://schemas.openxmlformats.org/officeDocument/2006/relationships/hyperlink" Target="https://doi.org/10.1007/s11428-018-0384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Olsen%20MH%5BAuthor%5D&amp;cauthor=true&amp;cauthor_uid=29697198" TargetMode="External"/><Relationship Id="rId12" Type="http://schemas.openxmlformats.org/officeDocument/2006/relationships/hyperlink" Target="https://www.ncbi.nlm.nih.gov/pubmed/?term=Beck-Nielsen%20H%5BAuthor%5D&amp;cauthor=true&amp;cauthor_uid=296971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Stidsen%20JV%5BAuthor%5D&amp;cauthor=true&amp;cauthor_uid=29697198" TargetMode="External"/><Relationship Id="rId11" Type="http://schemas.openxmlformats.org/officeDocument/2006/relationships/hyperlink" Target="https://www.ncbi.nlm.nih.gov/pubmed/?term=Christiansen%20JS%5BAuthor%5D&amp;cauthor=true&amp;cauthor_uid=29697198" TargetMode="External"/><Relationship Id="rId5" Type="http://schemas.openxmlformats.org/officeDocument/2006/relationships/hyperlink" Target="https://doi.org/10.1016/S2213-8587(18)30051-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Nielsen%20AA%5BAuthor%5D&amp;cauthor=true&amp;cauthor_uid=29697198" TargetMode="External"/><Relationship Id="rId4" Type="http://schemas.openxmlformats.org/officeDocument/2006/relationships/hyperlink" Target="https://doi.org/10.1111/dme.13902" TargetMode="External"/><Relationship Id="rId9" Type="http://schemas.openxmlformats.org/officeDocument/2006/relationships/hyperlink" Target="https://www.ncbi.nlm.nih.gov/pubmed/?term=Nielsen%20JS%5BAuthor%5D&amp;cauthor=true&amp;cauthor_uid=296971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Niesing, Birgit</dc:creator>
  <cp:keywords/>
  <dc:description/>
  <cp:lastModifiedBy>katrin.weber</cp:lastModifiedBy>
  <cp:revision>2</cp:revision>
  <dcterms:created xsi:type="dcterms:W3CDTF">2019-05-06T09:30:00Z</dcterms:created>
  <dcterms:modified xsi:type="dcterms:W3CDTF">2019-05-06T09:30:00Z</dcterms:modified>
</cp:coreProperties>
</file>